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73"/>
        <w:tblGridChange w:id="0">
          <w:tblGrid>
            <w:gridCol w:w="10773"/>
          </w:tblGrid>
        </w:tblGridChange>
      </w:tblGrid>
      <w:tr>
        <w:trPr>
          <w:trHeight w:val="980" w:hRule="atLeast"/>
        </w:trP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385"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385"/>
              <w:jc w:val="center"/>
              <w:rPr>
                <w:rFonts w:ascii="Arial" w:cs="Arial" w:eastAsia="Arial" w:hAnsi="Arial"/>
              </w:rPr>
            </w:pPr>
            <w:r w:rsidDel="00000000" w:rsidR="00000000" w:rsidRPr="00000000">
              <w:rPr>
                <w:rFonts w:ascii="Arial" w:cs="Arial" w:eastAsia="Arial" w:hAnsi="Arial"/>
                <w:rtl w:val="0"/>
              </w:rPr>
              <w:t xml:space="preserve">Anteproyecto de Ley de Memoria Democrática.</w:t>
            </w:r>
          </w:p>
        </w:tc>
      </w:tr>
    </w:tbl>
    <w:p w:rsidR="00000000" w:rsidDel="00000000" w:rsidP="00000000" w:rsidRDefault="00000000" w:rsidRPr="00000000" w14:paraId="00000005">
      <w:pPr>
        <w:pStyle w:val="Heading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88" w:lineRule="auto"/>
        <w:ind w:left="565" w:right="0" w:hanging="565"/>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EXPOSICIÓN DE MOTIVOS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88" w:lineRule="auto"/>
        <w:ind w:left="565" w:right="0" w:hanging="565"/>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spacing w:line="288" w:lineRule="auto"/>
        <w:ind w:left="360" w:right="172"/>
        <w:jc w:val="center"/>
        <w:rPr>
          <w:rFonts w:ascii="Arial" w:cs="Arial" w:eastAsia="Arial" w:hAnsi="Arial"/>
        </w:rPr>
      </w:pPr>
      <w:r w:rsidDel="00000000" w:rsidR="00000000" w:rsidRPr="00000000">
        <w:rPr>
          <w:rFonts w:ascii="Arial" w:cs="Arial" w:eastAsia="Arial" w:hAnsi="Arial"/>
          <w:rtl w:val="0"/>
        </w:rPr>
        <w:t xml:space="preserve">I</w:t>
      </w:r>
    </w:p>
    <w:p w:rsidR="00000000" w:rsidDel="00000000" w:rsidP="00000000" w:rsidRDefault="00000000" w:rsidRPr="00000000" w14:paraId="0000000A">
      <w:pPr>
        <w:spacing w:line="288" w:lineRule="auto"/>
        <w:ind w:left="360" w:right="172"/>
        <w:jc w:val="center"/>
        <w:rPr>
          <w:rFonts w:ascii="Arial" w:cs="Arial" w:eastAsia="Arial" w:hAnsi="Arial"/>
        </w:rPr>
      </w:pPr>
      <w:r w:rsidDel="00000000" w:rsidR="00000000" w:rsidRPr="00000000">
        <w:rPr>
          <w:rtl w:val="0"/>
        </w:rPr>
      </w:r>
    </w:p>
    <w:p w:rsidR="00000000" w:rsidDel="00000000" w:rsidP="00000000" w:rsidRDefault="00000000" w:rsidRPr="00000000" w14:paraId="0000000B">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Desde el fin de las guerras civiles y conflictos mundiales que asolaron Europa en el siglo XX, y especialmente desde el Holocausto, el impulso de las políticas de memoria democrática se ha convertido en un deber moral que es indispensable fortalecer para neutralizar el olvido y evitar la repetición de los episodios más trágicos de la historia. El firme compromiso con la pedagogía del “nunca más” se ha convertido en un imperativo ético fundamental en las sociedades democráticas en todo el mundo.</w:t>
      </w:r>
    </w:p>
    <w:p w:rsidR="00000000" w:rsidDel="00000000" w:rsidP="00000000" w:rsidRDefault="00000000" w:rsidRPr="00000000" w14:paraId="0000000C">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line="288" w:lineRule="auto"/>
        <w:ind w:left="360" w:right="172"/>
        <w:jc w:val="both"/>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Los procesos de memoria son un componente esencial de la configuración y desarrollo de todas las sociedades humanas, y afectan desde los gestos más cotidianos hasta las grandes políticas de Estado. El despliegue de la memoria es especialmente importante en la constitución de identidades individuales y colectivas, porque su enorme potencial de cohesión es equiparable a su capacidad de generación de exclusión, diferencia y enfrentamiento. Por eso, la principal responsabilidad del Estado en el desarrollo de políticas de memoria democrática es  fomentar su vertiente reparadora, inclusiva y plural. </w:t>
      </w:r>
    </w:p>
    <w:p w:rsidR="00000000" w:rsidDel="00000000" w:rsidP="00000000" w:rsidRDefault="00000000" w:rsidRPr="00000000" w14:paraId="0000000E">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Para ello, las políticas públicas de memoria democrática deben recoger y canalizar las aspiraciones de la sociedad civil, incentivar la participación ciudadana y la reflexión social y reparar y reconocer la dignidad de las víctimas de toda forma de violencia intolerante y fanática. La memoria se convierte así en un elemento decisivo para fomentar formas de ciudadanía abiertas, inclusivas y plurales, plenamente conscientes de su propia historia, capaces de detectar y desactivar las derivas totalitarias o antidemocráticas que crecen en su seno.</w:t>
      </w:r>
    </w:p>
    <w:p w:rsidR="00000000" w:rsidDel="00000000" w:rsidP="00000000" w:rsidRDefault="00000000" w:rsidRPr="00000000" w14:paraId="00000010">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conquista y consolidación de la democracia en España ha sido el logro histórico más significativo de la sociedad española. El asentamiento de los principios y valores democráticos que consagra la Constitución de 1978 hace nuestra sociedad más fuerte y constituyen la más clara apuesta de convivencia en el futuro. Conocer la trayectoria de nuestra democracia, desde sus orígenes a la actualidad, sus vicisitudes, los sacrificios de los hombres y las mujeres de España en la lucha por las libertades y la democracia es un deber ineludible que contribuirá a fortalecer nuestra sociedad en las virtudes cívicas y los valores constitucionales. En ese marco, la sociedad española tiene un deber de memoria con las personas que fueron perseguidas, encarceladas, torturadas e incluso perdieron sus bienes y hasta su propia vida en defensa de la democracia y la libertad.</w:t>
      </w:r>
    </w:p>
    <w:p w:rsidR="00000000" w:rsidDel="00000000" w:rsidP="00000000" w:rsidRDefault="00000000" w:rsidRPr="00000000" w14:paraId="00000012">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memoria de las víctimas del golpe de Estado, la Guerra Civil y la dictadura franquista, su reconocimiento, reparación y dignificación, representan, por tanto, un inexcusable deber moral en la vida política y es signo de la calidad de la democracia. La historia no puede construirse desde el olvido y el silenciamiento de los vencidos. El conocimiento de nuestro pasado reciente contribuye a asentar nuestra convivencia sobre bases más firmes, protegiéndonos de repetir errores del pasado. La consolidación de nuestro ordenamiento constitucional nos permite hoy afrontar la verdad y la justicia sobre nuestro pasado. El olvido no es opción para una democracia. </w:t>
      </w:r>
    </w:p>
    <w:p w:rsidR="00000000" w:rsidDel="00000000" w:rsidP="00000000" w:rsidRDefault="00000000" w:rsidRPr="00000000" w14:paraId="00000014">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line="288" w:lineRule="auto"/>
        <w:ind w:left="360" w:right="172"/>
        <w:jc w:val="center"/>
        <w:rPr>
          <w:rFonts w:ascii="Arial" w:cs="Arial" w:eastAsia="Arial" w:hAnsi="Arial"/>
        </w:rPr>
      </w:pPr>
      <w:r w:rsidDel="00000000" w:rsidR="00000000" w:rsidRPr="00000000">
        <w:rPr>
          <w:rtl w:val="0"/>
        </w:rPr>
      </w:r>
    </w:p>
    <w:p w:rsidR="00000000" w:rsidDel="00000000" w:rsidP="00000000" w:rsidRDefault="00000000" w:rsidRPr="00000000" w14:paraId="00000016">
      <w:pPr>
        <w:spacing w:line="288" w:lineRule="auto"/>
        <w:ind w:left="360" w:right="172"/>
        <w:jc w:val="center"/>
        <w:rPr>
          <w:rFonts w:ascii="Arial" w:cs="Arial" w:eastAsia="Arial" w:hAnsi="Arial"/>
        </w:rPr>
      </w:pPr>
      <w:r w:rsidDel="00000000" w:rsidR="00000000" w:rsidRPr="00000000">
        <w:rPr>
          <w:rFonts w:ascii="Arial" w:cs="Arial" w:eastAsia="Arial" w:hAnsi="Arial"/>
          <w:rtl w:val="0"/>
        </w:rPr>
        <w:t xml:space="preserve">II</w:t>
      </w:r>
    </w:p>
    <w:p w:rsidR="00000000" w:rsidDel="00000000" w:rsidP="00000000" w:rsidRDefault="00000000" w:rsidRPr="00000000" w14:paraId="00000017">
      <w:pPr>
        <w:spacing w:line="288" w:lineRule="auto"/>
        <w:ind w:left="360" w:right="172"/>
        <w:jc w:val="center"/>
        <w:rPr>
          <w:rFonts w:ascii="Arial" w:cs="Arial" w:eastAsia="Arial" w:hAnsi="Arial"/>
        </w:rPr>
      </w:pPr>
      <w:r w:rsidDel="00000000" w:rsidR="00000000" w:rsidRPr="00000000">
        <w:rPr>
          <w:rtl w:val="0"/>
        </w:rPr>
      </w:r>
    </w:p>
    <w:p w:rsidR="00000000" w:rsidDel="00000000" w:rsidP="00000000" w:rsidRDefault="00000000" w:rsidRPr="00000000" w14:paraId="00000018">
      <w:pPr>
        <w:spacing w:line="288" w:lineRule="auto"/>
        <w:ind w:left="360" w:right="172"/>
        <w:jc w:val="both"/>
        <w:rPr>
          <w:rFonts w:ascii="Arial" w:cs="Arial" w:eastAsia="Arial" w:hAnsi="Arial"/>
        </w:rPr>
      </w:pPr>
      <w:bookmarkStart w:colFirst="0" w:colLast="0" w:name="_1fob9te" w:id="2"/>
      <w:bookmarkEnd w:id="2"/>
      <w:r w:rsidDel="00000000" w:rsidR="00000000" w:rsidRPr="00000000">
        <w:rPr>
          <w:rFonts w:ascii="Arial" w:cs="Arial" w:eastAsia="Arial" w:hAnsi="Arial"/>
          <w:rtl w:val="0"/>
        </w:rPr>
        <w:t xml:space="preserve">Esta Ley de Memoria Democrática toma como referencia las luchas individuales y colectivas de los hombres y las mujeres de España por la conquista de los derechos, las libertades y la democracia. España atesora una larga tradición liberal y democrática que surge con las Cortes  de Cádiz  y la Constitución de 1812. A lo largo de todo el siglo XIX y gran parte del XX, multitud de españoles y españolas lucharon y dieron su vida por la implantación de un sistema democrático en nuestro país, en los mismos términos que se estaba construyendo en el resto de países de nuestro entorno.   Constituciones como la de 1812, 1869, 1931 y 1978 han sido hitos de nuestra historia democrática y han abierto momentos esperanzadores para el conjunto de nuestra sociedad.</w:t>
      </w:r>
    </w:p>
    <w:p w:rsidR="00000000" w:rsidDel="00000000" w:rsidP="00000000" w:rsidRDefault="00000000" w:rsidRPr="00000000" w14:paraId="0000001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Hasta la Constitución de 1978, esos periodos democráticos eran abruptamente interrumpidos por quienes pretendieron alejar a nuestro país de procesos más inclusivos, tolerantes, de igualdad, justicia social y solidaridad. El último de ellos, protagonizado por la Segunda República Española y sus avanzadas reformas políticas y sociales, fue interrumpido por un golpe de Estado apoyado por las potencias fascistas del Eje y una cruenta Guerra Civil que tenía como objetivo poner fin a la democracia y acabar con los demócratas.</w:t>
      </w:r>
    </w:p>
    <w:p w:rsidR="00000000" w:rsidDel="00000000" w:rsidP="00000000" w:rsidRDefault="00000000" w:rsidRPr="00000000" w14:paraId="0000001B">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Las violaciones de los derechos humanos durante la Guerra Civil y la durísima represión de la posguerra y la dictadura franquista fueron condenadas en el informe de la Asamblea Parlamentaria del Consejo de Europa, adoptado en París el 17 de marzo de 2006. Los hechos descritos por el Consejo de Europa señalan que durante la Guerra Civil se cometieron gravísimos crímenes y que el golpe de Estado en julio de 1936 contó con el apoyo de unidades regulares de las Fuerzas Armadas de Alemania e Italia y sus respectivos Gobiernos, que intervinieron en territorio español como prólogo de las agresiones a otros Estados que fueron juzgadas y condenadas por el Tribunal de Núremberg en 1946.  Pero, sobre todo, señalan que durante la posterior dictadura franquista se estableció un sistema político autoritario que reprimió masivamente todo atisbo de oposición política. Como indica el referido informe del Consejo de Europa, en España se produjeron de manera sistemática desapariciones forzadas, ejecuciones extrajudiciales, detenciones arbitrarias, políticas de campos de concentración, trabajos forzados, torturas, violaciones e incluso secuestro masivo de recién nacidos bajo una política de inspiración “genética”. La ciudadanía tiene actualmente el derecho inalienable al conocimiento de la verdad histórica sobre el proceso de violencia y terror impuesto por el régimen franquista, así como sobre los valores y los actos de resistencia democrática que llevaron a cabo quienes cayeron víctimas de su represión.</w:t>
      </w:r>
    </w:p>
    <w:p w:rsidR="00000000" w:rsidDel="00000000" w:rsidP="00000000" w:rsidRDefault="00000000" w:rsidRPr="00000000" w14:paraId="0000001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Frente a esta experiencia histórica, esta Ley tiene un doble objetivo. Por un lado, pretende fomentar el conocimiento de las etapas democráticas de nuestra historia y de todas aquellas figuras individuales y movimientos colectivos que, con grandes sacrificios, fueron construyendo progresivamente los nexos de cultura democrática que permitieron llegar a los acuerdos de la Constitución de 1978, y al actual Estado Social y Democrático de Derecho para defender los derechos de los españoles, su nacionalidades y regiones.</w:t>
      </w:r>
    </w:p>
    <w:p w:rsidR="00000000" w:rsidDel="00000000" w:rsidP="00000000" w:rsidRDefault="00000000" w:rsidRPr="00000000" w14:paraId="0000001F">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20">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Por otro lado, esta Ley persigue preservar y mantener la memoria de las víctimas de la Guerra Civil y la dictadura franquista, a través del conocimiento de la verdad, como un derecho de las víctimas, el establecimiento de la justicia y fomento de la reparación y el establecimiento de un deber de memoria de los poderes públicos, para evitar la repetición de cualquier forma de violencia política o totalitarismo.</w:t>
      </w:r>
    </w:p>
    <w:p w:rsidR="00000000" w:rsidDel="00000000" w:rsidP="00000000" w:rsidRDefault="00000000" w:rsidRPr="00000000" w14:paraId="0000002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22">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line="288" w:lineRule="auto"/>
        <w:ind w:left="360" w:right="172"/>
        <w:jc w:val="center"/>
        <w:rPr>
          <w:rFonts w:ascii="Arial" w:cs="Arial" w:eastAsia="Arial" w:hAnsi="Arial"/>
        </w:rPr>
      </w:pPr>
      <w:r w:rsidDel="00000000" w:rsidR="00000000" w:rsidRPr="00000000">
        <w:rPr>
          <w:rFonts w:ascii="Arial" w:cs="Arial" w:eastAsia="Arial" w:hAnsi="Arial"/>
          <w:rtl w:val="0"/>
        </w:rPr>
        <w:t xml:space="preserve">III</w:t>
      </w:r>
    </w:p>
    <w:p w:rsidR="00000000" w:rsidDel="00000000" w:rsidP="00000000" w:rsidRDefault="00000000" w:rsidRPr="00000000" w14:paraId="00000024">
      <w:pPr>
        <w:spacing w:line="288" w:lineRule="auto"/>
        <w:ind w:left="360" w:right="172"/>
        <w:jc w:val="center"/>
        <w:rPr>
          <w:rFonts w:ascii="Arial" w:cs="Arial" w:eastAsia="Arial" w:hAnsi="Arial"/>
        </w:rPr>
      </w:pPr>
      <w:r w:rsidDel="00000000" w:rsidR="00000000" w:rsidRPr="00000000">
        <w:rPr>
          <w:rtl w:val="0"/>
        </w:rPr>
      </w:r>
    </w:p>
    <w:p w:rsidR="00000000" w:rsidDel="00000000" w:rsidP="00000000" w:rsidRDefault="00000000" w:rsidRPr="00000000" w14:paraId="00000025">
      <w:pPr>
        <w:spacing w:line="288" w:lineRule="auto"/>
        <w:ind w:left="360" w:right="172"/>
        <w:jc w:val="both"/>
        <w:rPr>
          <w:rFonts w:ascii="Arial" w:cs="Arial" w:eastAsia="Arial" w:hAnsi="Arial"/>
          <w:i w:val="1"/>
          <w:color w:val="ff0000"/>
        </w:rPr>
      </w:pPr>
      <w:bookmarkStart w:colFirst="0" w:colLast="0" w:name="_3znysh7" w:id="3"/>
      <w:bookmarkEnd w:id="3"/>
      <w:r w:rsidDel="00000000" w:rsidR="00000000" w:rsidRPr="00000000">
        <w:rPr>
          <w:rFonts w:ascii="Arial" w:cs="Arial" w:eastAsia="Arial" w:hAnsi="Arial"/>
          <w:i w:val="1"/>
          <w:rtl w:val="0"/>
        </w:rPr>
        <w:t xml:space="preserve">La construcción de una memoria común no es un proyecto nuevo en la sociedad española. El régimen franquista impuso desde sus inicios una poderosa política de memoria que excluía, criminalizaba, estigmatizaba e invisibilizaba radicalmente a las víctimas vencidas tras el triunfo del golpe militar. En el marco de este relato totalitario, y al mismo tiempo que continuaba una dura represión sobre las personas que defendían la Segunda República, se establecieron importantes medidas de reconocimiento y reparación moral y económica a las víctimas que habían combatido o posicionado a favor del Golpe de Estado. </w:t>
      </w:r>
      <w:r w:rsidDel="00000000" w:rsidR="00000000" w:rsidRPr="00000000">
        <w:rPr>
          <w:rtl w:val="0"/>
        </w:rPr>
      </w:r>
    </w:p>
    <w:p w:rsidR="00000000" w:rsidDel="00000000" w:rsidP="00000000" w:rsidRDefault="00000000" w:rsidRPr="00000000" w14:paraId="0000002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 Así, se exhumó un gran número de fosas comunes con apoyo estatal y metodología científica. Se erigieron monumentos conmemorativos y panteones por todo el país, se inscribieron los nombres de los “caídos” en placas en las iglesias, se establecieron fechas conmemorativas y se nombraron municipios, infraestructuras, calles y avenidas en honor de personajes impulsores del golpe de Estado, de la dictadura o de hechos considerados gloriosos por el régimen franquista. El proyecto memorial más importante se plasmaría veinte años después en el Valle de los Caídos, inaugurado por el dictador Francisco Franco en el vigésimo aniversario de la “victoria” militar (1 de abril de 1959), monumento al que esta Ley presta especial atención al estar llamado a ser un eje fundamental de la resignificación democrática contemporánea de las políticas franquistas de memoria. </w:t>
      </w:r>
    </w:p>
    <w:p w:rsidR="00000000" w:rsidDel="00000000" w:rsidP="00000000" w:rsidRDefault="00000000" w:rsidRPr="00000000" w14:paraId="0000002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28">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Estas políticas de memoria totalitaria tuvieron una enorme influencia social y política gracias a su respaldo dictatorial, pero no consiguieron borrar la continuidad de la memoria democrática dentro y fuera de nuestras fronteras, de la mano del exilio republicano, los combatientes antifascistas españoles, círculos políticos y artísticos clandestinos, en las luchas sindicales y estudiantiles contra la dictadura, en el movimiento ciudadano y en las asociaciones feministas.</w:t>
      </w:r>
    </w:p>
    <w:p w:rsidR="00000000" w:rsidDel="00000000" w:rsidP="00000000" w:rsidRDefault="00000000" w:rsidRPr="00000000" w14:paraId="0000002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2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muerte del dictador en 1975 y la llegada de la democracia supusieron un punto de inflexión respecto a la política de memoria instaurada durante el franquismo. La vigente Constitución se fundamentó en un amplio compromiso social y político para la superación de las graves y profundas heridas que había sufrido la sociedad española durante la Guerra Civil y los cuarenta años de dictadura franquista. Este consenso fue el espíritu de nuestra transición política, y ha sido la base de la época de mayor esplendor y prosperidad que ha conocido nuestro país.</w:t>
      </w:r>
    </w:p>
    <w:p w:rsidR="00000000" w:rsidDel="00000000" w:rsidP="00000000" w:rsidRDefault="00000000" w:rsidRPr="00000000" w14:paraId="0000002B">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2C">
      <w:pPr>
        <w:spacing w:line="288" w:lineRule="auto"/>
        <w:ind w:left="360" w:right="172"/>
        <w:jc w:val="both"/>
        <w:rPr>
          <w:rFonts w:ascii="Arial" w:cs="Arial" w:eastAsia="Arial" w:hAnsi="Arial"/>
          <w:i w:val="1"/>
        </w:rPr>
      </w:pPr>
      <w:r w:rsidDel="00000000" w:rsidR="00000000" w:rsidRPr="00000000">
        <w:rPr>
          <w:rFonts w:ascii="Arial" w:cs="Arial" w:eastAsia="Arial" w:hAnsi="Arial"/>
          <w:i w:val="1"/>
          <w:rtl w:val="0"/>
        </w:rPr>
        <w:t xml:space="preserve">La Transición asumía el legado democrático y de dignidad que varias generaciones de españoles y españolas habían forjado en torno a la defensa de la democracia, la lucha antifascista en Europa y la recuperación de las libertades individuales y colectivas en nuestro país. Así, y desde entonces, múltiples iniciativas políticas, legales, sociales y culturales han venido a reparar y restañar esas brechas para evitar la división entre la ciudadanía y fomentar la cohesión y solidaridad entre las diversas generaciones de españoles y españolas en torno a los valores superiores de nuestro ordenamiento jurídico, los principios constitucionales y los derechos y libertades fundamentales.</w:t>
      </w:r>
    </w:p>
    <w:p w:rsidR="00000000" w:rsidDel="00000000" w:rsidP="00000000" w:rsidRDefault="00000000" w:rsidRPr="00000000" w14:paraId="0000002D">
      <w:pPr>
        <w:spacing w:line="288" w:lineRule="auto"/>
        <w:ind w:left="360" w:right="172"/>
        <w:jc w:val="both"/>
        <w:rPr>
          <w:rFonts w:ascii="Arial" w:cs="Arial" w:eastAsia="Arial" w:hAnsi="Arial"/>
          <w:strike w:val="1"/>
        </w:rPr>
      </w:pPr>
      <w:r w:rsidDel="00000000" w:rsidR="00000000" w:rsidRPr="00000000">
        <w:rPr>
          <w:rtl w:val="0"/>
        </w:rPr>
      </w:r>
    </w:p>
    <w:p w:rsidR="00000000" w:rsidDel="00000000" w:rsidP="00000000" w:rsidRDefault="00000000" w:rsidRPr="00000000" w14:paraId="0000002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En el campo memorial, desde los primeros años de la Transición, tanto los poderes públicos como la sociedad civil impulsaron un número muy importante de medidas simbólicas, de reparación económica, de reconocimiento de víctimas del franquismo y condena de la dictadura de diversa índole, dirigidas a corregir y equilibrar los perjuicios y consecuencias aparejados al resultado de la Guerra Civil y la larga represión de un régimen totalitario, aunque carecían de un marco memorial integrador de políticas públicas de memoria como los que se consolidaron posteriormente.</w:t>
      </w:r>
    </w:p>
    <w:p w:rsidR="00000000" w:rsidDel="00000000" w:rsidP="00000000" w:rsidRDefault="00000000" w:rsidRPr="00000000" w14:paraId="0000002F">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30">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Unas iniciativas que se truncaron pronto y no volvieron a aflorar hasta finales del siglo XX cuando la llamada “generación de los nietos” quiso conocer lo que pasó con sus antepasados y exigieron la recuperación y el reconocimiento de la dignidad de las víctimas republicanas. De esta manera, con el siglo XXI se abre una nueva fase en las políticas de memoria que conecta con mayor claridad, aunque de manera paulatina, la memoria democrática en España con la memoria europea y con el Derecho Internacional de derechos humanos que se plasma en los principios internacionales de verdad, justicia, reparación y garantías de no repetición.</w:t>
      </w:r>
    </w:p>
    <w:p w:rsidR="00000000" w:rsidDel="00000000" w:rsidP="00000000" w:rsidRDefault="00000000" w:rsidRPr="00000000" w14:paraId="0000003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3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En ese marco, el movimiento en pro de la recuperación de la memoria histórica cobró nuevo impulso, multiplicándose los actos conmemorativos de dignificación y homenaje de las víctimas del franquismo, así como el inicio de un nuevo ciclo de exhumaciones de fosas comunes de civiles republicanos y republicanas asesinados en la retaguardia, contribuyendo mediante un gran impacto público mediático a crear conciencia de la necesidad de acometer las asignaturas pendientes en el ámbito memorial.</w:t>
      </w:r>
    </w:p>
    <w:p w:rsidR="00000000" w:rsidDel="00000000" w:rsidP="00000000" w:rsidRDefault="00000000" w:rsidRPr="00000000" w14:paraId="0000003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34">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En paralelo, en el ámbito institucional, destaca la aprobación por unanimidad el 20 de noviembre de 2002 de la Proposición no de Ley de la Comisión Constitucional del Congreso, que promulgaba el “reconocimiento moral de todos los hombres y mujeres que fueron víctimas de la guerra civil española, así como de cuantos padecieron más tarde la represión de la dictadura franquista”, afirmación que se reitera en el mismo sentido por el Pleno del Congreso el 1 de junio de 2004. </w:t>
      </w:r>
    </w:p>
    <w:p w:rsidR="00000000" w:rsidDel="00000000" w:rsidP="00000000" w:rsidRDefault="00000000" w:rsidRPr="00000000" w14:paraId="0000003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3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De especial importancia en la profundización de la dimensión europea e internacional de la memoria democrática en España fue la Recomendación de la Asamblea Parlamentaria del Consejo de Europa del 17 de marzo de 2006, en la que se condenaban las “graves violaciones de los Derechos Humanos cometidas en España por el régimen franquista”, y que constituye el impulso definitivo para la adopción de la Ley 52/2007, de 26 de diciembre, por la que se reconocen y amplían derechos y se establecen medidas en favor de quienes padecieron persecución o violencia durante la guerra civil o la dictadura. </w:t>
      </w:r>
    </w:p>
    <w:p w:rsidR="00000000" w:rsidDel="00000000" w:rsidP="00000000" w:rsidRDefault="00000000" w:rsidRPr="00000000" w14:paraId="0000003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38">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Ley 52/2007, de 26 de diciembre,  supuso una respuesta de gran calado desde el Estado a las demandas de la sociedad civil y del Consejo de Europa, y marcó un punto de inflexión clave en el proceso de institucionalización de las políticas públicas de memoria democrática en España. La Ley fue aprobada en el contexto de una exigencia legítima, una deuda histórica que pesaba sobre el ordenamiento jurídico de nuestro país, la reparación de las víctimas de la Guerra Civil y la posterior dictadura franquista.</w:t>
      </w:r>
    </w:p>
    <w:p w:rsidR="00000000" w:rsidDel="00000000" w:rsidP="00000000" w:rsidRDefault="00000000" w:rsidRPr="00000000" w14:paraId="0000003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En este sentido, el gran valor de la Ley 52/2007, de 26 de diciembre, reside en haber situado la memoria personal y familiar en el ámbito de la ciudadanía democrática, mediante el reconocimiento general de las víctimas,  su derecho individual y colectivo a la reparación y declarando </w:t>
      </w:r>
      <w:r w:rsidDel="00000000" w:rsidR="00000000" w:rsidRPr="00000000">
        <w:rPr>
          <w:rFonts w:ascii="Arial" w:cs="Arial" w:eastAsia="Arial" w:hAnsi="Arial"/>
          <w:i w:val="1"/>
          <w:rtl w:val="0"/>
        </w:rPr>
        <w:t xml:space="preserve">ex lege</w:t>
      </w:r>
      <w:r w:rsidDel="00000000" w:rsidR="00000000" w:rsidRPr="00000000">
        <w:rPr>
          <w:rFonts w:ascii="Arial" w:cs="Arial" w:eastAsia="Arial" w:hAnsi="Arial"/>
          <w:rtl w:val="0"/>
        </w:rPr>
        <w:t xml:space="preserve"> la ilegitimidad de los órganos represores del franquismo. Desde este punto de partida, los poderes públicos asumían una serie de obligaciones dirigidas a reconocer la verdad de los hechos sucedidos en España durante la Guerra Civil y el franquismo, localizar e identificar a los desaparecidos, desterrar cualquier forma de exaltación de la Dictadura en el espacio público y facilitar el acceso a los archivos públicos y privados.</w:t>
      </w:r>
    </w:p>
    <w:p w:rsidR="00000000" w:rsidDel="00000000" w:rsidP="00000000" w:rsidRDefault="00000000" w:rsidRPr="00000000" w14:paraId="0000003B">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3C">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Ley 52/2007, de 26 de diciembre, tuvo un importante desarrollo hasta 2011, dando continuidad presupuestaria a las subvenciones para actividades de Memoria Histórica, con la oficina de atención a las víctimas, el mapa de fosas del Estado, la Comisión de Expertos para el futuro del Valle de los Caídos y el protocolo de actuación en exhumaciones de víctimas de la Guerra Civil y la Dictadura, entre otros.</w:t>
      </w:r>
    </w:p>
    <w:p w:rsidR="00000000" w:rsidDel="00000000" w:rsidP="00000000" w:rsidRDefault="00000000" w:rsidRPr="00000000" w14:paraId="0000003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Esta tarea fue, sin embargo, abrupta e injustificadamente interrumpida. Este esfuerzo reparador en favor de quienes comprometieron su vida y su libertad en la lucha por la democracia y las libertades no tuvo continuidad en las X y XI Legislaturas, dejándose de dotar estas medidas y eliminándose la partida presupuestaria para esta política. Como consecuencia, la continuación de muchas de las actividades memoriales por parte de la sociedad civil y el movimiento memorialista sufrieron la carencia de medios y orfandad institucional, contrarrestado en algunos territorios por el desarrollo de la política memorial en el ámbito autonómico.</w:t>
      </w:r>
    </w:p>
    <w:p w:rsidR="00000000" w:rsidDel="00000000" w:rsidP="00000000" w:rsidRDefault="00000000" w:rsidRPr="00000000" w14:paraId="0000003F">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40">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Desde entonces, un buen número de comunidades autónomas han aprobado sus propias leyes de memoria histórica y democrática, y otras han desarrollado actuaciones de memoria en  diversas escalas. Estos desarrollos legislativos autonómicos tienen diferentes niveles de articulación con la legislación estatal y algunos de ellos han instaurado mecanismos que, gracias a la experiencia acumulada, a las transformaciones en las reclamaciones del movimiento memorial y al fortalecimiento de los instrumentos jurídicos internacionales relativos a la protección de los derechos humanos, transcienden y enriquecen el régimen memorial establecido en la Ley 52/2007, de 26 de diciembre. Al mismo tiempo, estas leyes modulan parte de su articulado para atender a las necesidades y culturas memoriales específicas de cada comunidad autónoma. Por su parte, la inmensa mayoría de entidades locales han llevado o están llevando a cabo sus planes de eliminación de vestigios y de recuperación e identificación de desaparecidos.</w:t>
      </w:r>
    </w:p>
    <w:p w:rsidR="00000000" w:rsidDel="00000000" w:rsidP="00000000" w:rsidRDefault="00000000" w:rsidRPr="00000000" w14:paraId="0000004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4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ley 52/2007, de 26 de diciembre,  sigue siendo un texto plenamente válido, aunque, tras más de trece años de vigencia, se ha puesto de relieve la necesidad de su reforma para alcanzar sus objetivos. Quedan cuestiones pendientes en este ámbito de la protección de las víctimas de la guerra civil española y el franquismo a los que esta nueva norma pretende dar respuesta. Cuestiones pendientes y de especial importancia que han sido, además, puestas de manifiesto por distintos organismos internacionales en el ámbito de los derechos humanos.</w:t>
      </w:r>
    </w:p>
    <w:p w:rsidR="00000000" w:rsidDel="00000000" w:rsidP="00000000" w:rsidRDefault="00000000" w:rsidRPr="00000000" w14:paraId="0000004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Con posterioridad a la aprobación de la Ley 52/2007, de 26 de diciembre, la perspectiva internacional de los derechos humanos en relación con las víctimas y las graves violaciones a los derechos humanos cometidas durante la guerra civil española y la dictadura franquista cobran una particular relevancia, con hitos significativos como la ratificación y entrada en vigor de la  Convención Internacional para la Protección de todas las Personas contra las Desapariciones Forzadas, de 20 de diciembre de 2006, y ratificada por España el 14 de julio de 2009.</w:t>
      </w:r>
    </w:p>
    <w:p w:rsidR="00000000" w:rsidDel="00000000" w:rsidP="00000000" w:rsidRDefault="00000000" w:rsidRPr="00000000" w14:paraId="0000004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4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Durante las Legislaturas X y XI, en las que se constatan la mencionada parálisis estatal y la generalización de las políticas de memoria autonómicas, tienen lugar dos hechos fundamentales en la internacionalización creciente del desarrollo de las políticas de memoria democrática en España. Las visitas impulsadas por las Naciones Unidas del Grupo de Trabajo sobre Desapariciones Forzadas e involuntarias y el Relator especial para la verdad, justicia, reparación y garantías de no repetición, Pablo de Greiff, se plasmaron en dos influyentes informes en 2014. </w:t>
      </w:r>
    </w:p>
    <w:p w:rsidR="00000000" w:rsidDel="00000000" w:rsidP="00000000" w:rsidRDefault="00000000" w:rsidRPr="00000000" w14:paraId="0000004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48">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En sus observaciones y recomendaciones al España coinciden en señalar la necesidad de asumir las obligaciones internacionales mediante un claro liderazgo y compromiso en la búsqueda de personas desaparecidas durante la Guerra Civil y la Dictadura, como obligación de una política de Estado integral, coherente, permanente, cooperativa y colaborativa. Preocupados por el modelo vigente de “privatización” de las exhumaciones, que delega esta responsabilidad a las víctimas y asociaciones, observan que no cabe renuencia de ningún tipo a que sea el Estado el que asuma la responsabilidad en los procesos de exhumaciones, y resuelva de este modo los inconvenientes generados en materia de coordinación y metodología. Ambos informes tienen, asimismo, el valor de recoger la opinión y reclamaciones de las asociaciones de víctimas y otros actores sociales y políticos relevantes en el país, a la vez que colocar el caso español en un contexto global, mostrando sus especificidades, pero también sus semejanzas, en relación con procesos de memoria equivalentes en otros lugares del mundo.</w:t>
      </w:r>
    </w:p>
    <w:p w:rsidR="00000000" w:rsidDel="00000000" w:rsidP="00000000" w:rsidRDefault="00000000" w:rsidRPr="00000000" w14:paraId="0000004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4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A mediados de 2018 se retomaron las políticas públicas en favor del reconocimiento de la memoria histórica en el ámbito estatal, a través de numerosas medidas como la creación, por primera vez en nuestra historia democrática, de una Dirección General para la Memoria Histórica, o la conmemoración del 80 aniversario del exilio republicano español en homenaje y recuerdo a cerca de medio  millón de compatriotas  que tuvieron que tomar el camino del exilio como consecuencia de la guerra civil española y la dictadura franquista.</w:t>
      </w:r>
    </w:p>
    <w:p w:rsidR="00000000" w:rsidDel="00000000" w:rsidP="00000000" w:rsidRDefault="00000000" w:rsidRPr="00000000" w14:paraId="0000004B">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4C">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exhumación de los restos del dictador Francisco Franco del Valle de los Caídos el 24 de octubre de 2019, en cumplimiento del mandato parlamentario de 11 de mayo de 2017, ha constituido un hito histórico sumamente simbólico y de ruptura con el pasado franquista que, avalado por los tres poderes constitucionales, ha supuesto un acto de justicia y dignidad con las víctimas del franquismo y un triunfo de nuestra democracia.</w:t>
      </w:r>
    </w:p>
    <w:p w:rsidR="00000000" w:rsidDel="00000000" w:rsidP="00000000" w:rsidRDefault="00000000" w:rsidRPr="00000000" w14:paraId="0000004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4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Es una responsabilidad directa del Estado la adecuación permanente de las políticas de memoria democrática a las nuevas necesidades a escala nacional, autonómica y local, así como a los nuevos paradigmas memoriales y de defensa de los derechos humanos que se articulan en el ámbito internacional. </w:t>
      </w:r>
    </w:p>
    <w:p w:rsidR="00000000" w:rsidDel="00000000" w:rsidP="00000000" w:rsidRDefault="00000000" w:rsidRPr="00000000" w14:paraId="0000004F">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50">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Por tanto, la transformación de las circunstancias sociales y políticas, la constatación de la dificultad en la implementación de algunas medidas previstas en el articulado de la Ley 52/2007, de 26 de diciembre, el desarrollo de políticas de memoria autonómicas y la experiencia derivada de ellas, las aportaciones y nuevas demandas del movimiento memorialista y la sociedad civil, el avance global de las culturas y prácticas de los derechos humanos, y las valoraciones concretas de la Ley realizadas por ONGs prestigiosas en el ámbito de los derechos humanos y organismos internacionales como las Naciones Unidas, aconsejan ajustes significativos en el marco legislativo estatal, que se plasman en la presente Ley. En definitiva, se trata de articular una respuesta del Estado para asumir los hechos del pasado en su integridad, rehabilitando la memoria de las víctimas, reparando los daños causados y evitando la repetición de enfrentamientos y cualquier justificación de regímenes totalitarios.</w:t>
      </w:r>
    </w:p>
    <w:p w:rsidR="00000000" w:rsidDel="00000000" w:rsidP="00000000" w:rsidRDefault="00000000" w:rsidRPr="00000000" w14:paraId="0000005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5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Con esta Ley se pretende cerrar una deuda de la democracia española con su pasado y fomentar un discurso común basado en la defensa de la paz, el pluralismo y la condena de toda forma de totalitarismo político que ponga en riesgo el efectivo disfrute de los derechos y libertades inherentes a la dignidad humana. Y, en esta medida, es también un compromiso con el futuro, defendiendo la democracia y los derechos fundamentales como paradigma común y horizonte imborrable de nuestra vida pública, convivencia y conciencia ciudadana.</w:t>
      </w:r>
    </w:p>
    <w:p w:rsidR="00000000" w:rsidDel="00000000" w:rsidP="00000000" w:rsidRDefault="00000000" w:rsidRPr="00000000" w14:paraId="0000005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54">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55">
      <w:pPr>
        <w:spacing w:line="288" w:lineRule="auto"/>
        <w:ind w:left="360" w:right="172"/>
        <w:jc w:val="center"/>
        <w:rPr>
          <w:rFonts w:ascii="Arial" w:cs="Arial" w:eastAsia="Arial" w:hAnsi="Arial"/>
        </w:rPr>
      </w:pPr>
      <w:r w:rsidDel="00000000" w:rsidR="00000000" w:rsidRPr="00000000">
        <w:rPr>
          <w:rFonts w:ascii="Arial" w:cs="Arial" w:eastAsia="Arial" w:hAnsi="Arial"/>
          <w:rtl w:val="0"/>
        </w:rPr>
        <w:t xml:space="preserve">IV</w:t>
      </w:r>
    </w:p>
    <w:p w:rsidR="00000000" w:rsidDel="00000000" w:rsidP="00000000" w:rsidRDefault="00000000" w:rsidRPr="00000000" w14:paraId="00000056">
      <w:pPr>
        <w:spacing w:line="288" w:lineRule="auto"/>
        <w:ind w:left="360" w:right="172"/>
        <w:jc w:val="center"/>
        <w:rPr>
          <w:rFonts w:ascii="Arial" w:cs="Arial" w:eastAsia="Arial" w:hAnsi="Arial"/>
        </w:rPr>
      </w:pPr>
      <w:r w:rsidDel="00000000" w:rsidR="00000000" w:rsidRPr="00000000">
        <w:rPr>
          <w:rtl w:val="0"/>
        </w:rPr>
      </w:r>
    </w:p>
    <w:p w:rsidR="00000000" w:rsidDel="00000000" w:rsidP="00000000" w:rsidRDefault="00000000" w:rsidRPr="00000000" w14:paraId="00000057">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Ley se compone de cinco Títulos estructurados en torno al protagonismo y la reparación integral de las víctimas de la Guerra Civil  y la Dictadura, así como a las políticas de verdad, justicia, reparación y garantías de no repetición que han sido objeto de las recomendaciones de los organismos internacionales de derechos humanos al Estado. </w:t>
      </w:r>
    </w:p>
    <w:p w:rsidR="00000000" w:rsidDel="00000000" w:rsidP="00000000" w:rsidRDefault="00000000" w:rsidRPr="00000000" w14:paraId="00000058">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59">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El Título Preliminar, de disposiciones generales, establece junto con el objeto de la ley, los principios y valores democráticos en los que se asienta la misma, que busca fomentar, promover y garantizar el conocimiento de la larga historia por las libertades y la democracia en España.</w:t>
      </w:r>
    </w:p>
    <w:p w:rsidR="00000000" w:rsidDel="00000000" w:rsidP="00000000" w:rsidRDefault="00000000" w:rsidRPr="00000000" w14:paraId="0000005A">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5B">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El Título I, sobre las víctimas, dispone a quién se considera como tal a efectos de esta ley, en la línea de la Resolución 60/147, aprobada por la Asamblea General de Naciones Unidas, de 16 de diciembre de 2005, estableciéndose que las víctimas de la Guerra Civil y del franquismo lo serán igualmente a los efectos de la aplicación del Estatuto de la víctima del delito aprobado por la Ley 4/2015, de 27 de abril, del Estatuto de la víctima del delito. Como paso subsiguiente a la injusticia de las sentencias y la ilegitimidad de los órganos que las dictaron, ya declaradas por la Ley 52/2007, de 26 de diciembre, y al carecer de cualquier vigencia jurídica conforme a la interpretación jurisprudencial relativos a la revisión de sentencias, se declara el carácter radicalmente nulo de todas las condenas y sanciones producidas durante la Guerra Civil y la Dictadura por razones políticas, ideológicas, de conciencia o creencia religiosa o</w:t>
      </w:r>
      <w:r w:rsidDel="00000000" w:rsidR="00000000" w:rsidRPr="00000000">
        <w:rPr>
          <w:rFonts w:ascii="Arial" w:cs="Arial" w:eastAsia="Arial" w:hAnsi="Arial"/>
          <w:i w:val="1"/>
          <w:color w:val="ff0000"/>
          <w:rtl w:val="0"/>
        </w:rPr>
        <w:t xml:space="preserve"> </w:t>
      </w:r>
      <w:r w:rsidDel="00000000" w:rsidR="00000000" w:rsidRPr="00000000">
        <w:rPr>
          <w:rFonts w:ascii="Arial" w:cs="Arial" w:eastAsia="Arial" w:hAnsi="Arial"/>
          <w:i w:val="1"/>
          <w:rtl w:val="0"/>
        </w:rPr>
        <w:t xml:space="preserve">de orientación e identidad sexual</w:t>
      </w:r>
      <w:r w:rsidDel="00000000" w:rsidR="00000000" w:rsidRPr="00000000">
        <w:rPr>
          <w:rFonts w:ascii="Arial" w:cs="Arial" w:eastAsia="Arial" w:hAnsi="Arial"/>
          <w:rtl w:val="0"/>
        </w:rPr>
        <w:t xml:space="preserve">. </w:t>
      </w:r>
    </w:p>
    <w:p w:rsidR="00000000" w:rsidDel="00000000" w:rsidP="00000000" w:rsidRDefault="00000000" w:rsidRPr="00000000" w14:paraId="0000005C">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5D">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Se declara el 31 de octubre como el día de recuerdo y homenaje a todas las víctimas, fecha en la que se aprobó en 1978 la Constitución española por las Cortes en sesiones plenarias del Congreso de los Diputados y del Senado, y en la que se produjo veintinueve años después la aprobación en pleno de la Ley 52/2007, de 26 de diciembre, conocida como de Memoria Histórica. Asimismo se declara el 8 de mayo como día de recuerdo y homenaje a las víctimas del exilio como consecuencia de la Guerra Civil y la Dictadura,  fecha en la que celebra la victoria europea sobre el fascismo y el nazismo, viniendo a señalar la contribución de los hombres y mujeres del exilio a la derrota del fascismo, entrando a formar parte ineludible de la memoria democrática europea.</w:t>
      </w:r>
    </w:p>
    <w:p w:rsidR="00000000" w:rsidDel="00000000" w:rsidP="00000000" w:rsidRDefault="00000000" w:rsidRPr="00000000" w14:paraId="0000005E">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5F">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Por último, atendiendo a la recomendación del Informe del Grupo de Trabajo sobre las Desapariciones Forzadas o Involuntarias de las Naciones Unidas, se regula la elaboración de un Censo Nacional de Víctimas de la Guerra Civil y la Dictadura, dando respuesta a la  fragmentación y dispersión de la información disponible sobre las desapariciones forzadas en ese periodo.</w:t>
      </w:r>
    </w:p>
    <w:p w:rsidR="00000000" w:rsidDel="00000000" w:rsidP="00000000" w:rsidRDefault="00000000" w:rsidRPr="00000000" w14:paraId="00000060">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61">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El Título II, sobre las políticas públicas integrales de memoria democrática, consta de cuatro capítulos y se abre con una mención especial al papel activo de las mujeres en España como protagonistas de una larga lucha por la democracia y los valores de libertad, igualdad y solidaridad, que por otra parte es transversal en todo el texto de la ley.</w:t>
      </w:r>
    </w:p>
    <w:p w:rsidR="00000000" w:rsidDel="00000000" w:rsidP="00000000" w:rsidRDefault="00000000" w:rsidRPr="00000000" w14:paraId="00000062">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63">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En esas luchas y sufrimientos las mujeres españolas desempeñaron un papel singular, por ser sujetos activos en la vida intelectual, profesional, política y sindical de nuestro país. Durante la Guerra Civil y la Dictadura, las mujeres sufrieron humillaciones, vejaciones, violaciones, persecución, violencia o castigos </w:t>
      </w:r>
      <w:r w:rsidDel="00000000" w:rsidR="00000000" w:rsidRPr="00000000">
        <w:rPr>
          <w:rFonts w:ascii="Arial" w:cs="Arial" w:eastAsia="Arial" w:hAnsi="Arial"/>
          <w:i w:val="1"/>
          <w:rtl w:val="0"/>
        </w:rPr>
        <w:t xml:space="preserve">por su actividad pública o política</w:t>
      </w:r>
      <w:r w:rsidDel="00000000" w:rsidR="00000000" w:rsidRPr="00000000">
        <w:rPr>
          <w:rFonts w:ascii="Arial" w:cs="Arial" w:eastAsia="Arial" w:hAnsi="Arial"/>
          <w:rtl w:val="0"/>
        </w:rPr>
        <w:t xml:space="preserve">, por el mero hecho de ser mujeres o por haber sido madres, compañeras o hijas de perseguidos, represaliados o asesinados. Asimismo, y en diferentes momentos de la historia, fueron represaliadas por haber intentado ejercer su derecho al libre desarrollo personal y haber transgredido los límites de la feminidad tradicional. Por tanto, en la promoción y transmisión del conocimiento ha de recogerse su contribución a la memoria democrática.</w:t>
      </w:r>
    </w:p>
    <w:p w:rsidR="00000000" w:rsidDel="00000000" w:rsidP="00000000" w:rsidRDefault="00000000" w:rsidRPr="00000000" w14:paraId="00000064">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65">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articulación de estas políticas se asegura a través de un plan cuatrienal de actuaciones y, en el ámbito territorial, con la creación de un Consejo Territorial como instrumento de cooperación entre el Estado y las comunidades autónomas, con participación de las entidades locales a través de la Federación Española de Municipios y Provincias.</w:t>
      </w:r>
    </w:p>
    <w:p w:rsidR="00000000" w:rsidDel="00000000" w:rsidP="00000000" w:rsidRDefault="00000000" w:rsidRPr="00000000" w14:paraId="00000066">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67">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El Capítulo I de este Título, sobre el derecho a la verdad de las víctimas, se compone a su vez de dos secciones. La Sección 1ª, que incluye medidas ya contenidas en la Ley 52/2007, de 26 de diciembre, como el mapa de fosas, protocolo de exhumaciones y régimen de autorizaciones, recoge las recomendaciones de distintos organismos internacionales en materia de derechos humanos al establecer, de manera expresa, que la búsqueda de personas desaparecidas durante la Guerra Civil y la Dictadura corresponderá a la Administración General del Estado, sin perjuicio de las competencias de otras administraciones públicas relacionadas con dicha actividad, reforzando la colaboración entre las mismas, y liderando así una acción de dignificación colectiva de nuestro país, que no puede tolerar los enterramientos indignos para ninguna persona. Asimismo se crea el Banco Nacional de ADN de Víctimas de la Guerra Civil y la Dictadura. De esta manera, se asume como política de Estado la legítima demanda de los ciudadanos y ciudadanas que ignoran el paradero de sus familiares, la mayoría en fosas comunes, para que puedan darles digna sepultura, poniendo fin a la existencia de miles de desaparecidos en España, que revictimizan a sus familias. </w:t>
      </w:r>
    </w:p>
    <w:p w:rsidR="00000000" w:rsidDel="00000000" w:rsidP="00000000" w:rsidRDefault="00000000" w:rsidRPr="00000000" w14:paraId="00000068">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69">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Sección 2ª de este Capítulo I se dedica a los archivos y documentación, verdadera memoria escrita del Estado, regulando el acceso a los fondos y archivos públicos y privados, con una mención especial al Centro Documental de la Memoria Histórica de Salamanca, teniendo en consideración los criterios de las políticas archivísticas en defensa de los derechos humanos elaborados por la UNESCO y el Consejo Internacional de  Archivos. </w:t>
      </w:r>
      <w:r w:rsidDel="00000000" w:rsidR="00000000" w:rsidRPr="00000000">
        <w:rPr>
          <w:rtl w:val="0"/>
        </w:rPr>
        <w:t xml:space="preserve"> </w:t>
      </w:r>
      <w:r w:rsidDel="00000000" w:rsidR="00000000" w:rsidRPr="00000000">
        <w:rPr>
          <w:rFonts w:ascii="Arial" w:cs="Arial" w:eastAsia="Arial" w:hAnsi="Arial"/>
          <w:rtl w:val="0"/>
        </w:rPr>
        <w:t xml:space="preserve">En este sentido, y por lo que se refiere al plazo de un año previsto en la disposición final sexta para que se modifique la Ley 9/1968, de 5 de abril, sobre Secretos Oficiales, con el objetivo de garantizar el derecho de acceso a la información pública de todos los archivos pertenecientes a la Administración General del Estado referidos a la Guerra Civil y la Dictadura, no deben dejar de reconocerse los significativos avances que se han producido en estos últimos dos años a través de las resoluciones ministeriales de 20 de septiembre de 2018, de 30 de enero de 2019, y de 22 de julio de 2020. Entendiendo que dicha Ley ya carece de efectos retroactivos, estas resoluciones se han aplicado en los archivos históricos dependientes del Ministerio de Defensa para autorizar el acceso público a una gran cantidad de fondos sobre la Guerra Civil y la Dictadura, incluso los señalados con marcas de reserva o confidencialidad, siempre que los documentos correspondientes fueran anteriores al 26 de abril de 1968, fecha de entrada en vigor de la Ley de Secretos Oficiales y no quedara realmente comprometida la seguridad o la defensa del Estado.</w:t>
      </w:r>
    </w:p>
    <w:p w:rsidR="00000000" w:rsidDel="00000000" w:rsidP="00000000" w:rsidRDefault="00000000" w:rsidRPr="00000000" w14:paraId="0000006A">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6B">
      <w:pPr>
        <w:spacing w:line="288" w:lineRule="auto"/>
        <w:ind w:left="360" w:right="172"/>
        <w:jc w:val="both"/>
        <w:rPr>
          <w:rFonts w:ascii="Arial" w:cs="Arial" w:eastAsia="Arial" w:hAnsi="Arial"/>
          <w:b w:val="1"/>
        </w:rPr>
      </w:pPr>
      <w:r w:rsidDel="00000000" w:rsidR="00000000" w:rsidRPr="00000000">
        <w:rPr>
          <w:rFonts w:ascii="Arial" w:cs="Arial" w:eastAsia="Arial" w:hAnsi="Arial"/>
          <w:rtl w:val="0"/>
        </w:rPr>
        <w:t xml:space="preserve">El Capítulo II regula el derecho a la justicia, que habrá de ser garantizado a través de investigaciones públicas que esclarezcan las violaciones de derechos humanos producidas durante la Guerra Civil y la Dictadura. Con este fin, se crea la Fiscalía de Sala para la investigación de los hechos producidos con ocasión de la Guerra Civil y la Dictadura, incluyendo los que tuvieron lugar hasta la entrada en vigor de la Constitución, que constituyan violaciones de los derechos humanos y del Derecho Internacional Humanitario. A esta Fiscalía se le atribuirán asimismo funciones de impulso de los procesos de búsqueda de las víctimas de los hechos investigados, en coordinación con los órganos de las distintas administraciones con competencias sobre esta materia, para lograr su debida identificación y localización. Se introducen para ello las modificaciones oportunas, a través de la disposición final primera, en la Ley 50/1981, de 30 de diciembre, por la que se regula el Estatuto Orgánico del Ministerio Fiscal.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Finalmente en este ámbito de la tutela judicial procede destacar que la disposición final segunda, mediante la modificación de la Ley 15/2015, de 2 de julio, de la Jurisdicción Voluntaria, reintroduce la figura del expediente de información para la perpetua memoria,  que ya formaron parte de nuestro ordenamiento jurídico desde la Ley de Enjuiciamiento Civil de 1881 hasta la reforma de la jurisdicción voluntaria en 2015, como una vía que permite la obtención de un declaración sobre los hechos sucedidos y posibilita la identificación y exhumación de víctimas de la Guerra Civil y la Dictadura y, a través de ella, la digna sepultura de las víctimas.  </w:t>
      </w:r>
      <w:r w:rsidDel="00000000" w:rsidR="00000000" w:rsidRPr="00000000">
        <w:rPr>
          <w:rtl w:val="0"/>
        </w:rPr>
      </w:r>
    </w:p>
    <w:p w:rsidR="00000000" w:rsidDel="00000000" w:rsidP="00000000" w:rsidRDefault="00000000" w:rsidRPr="00000000" w14:paraId="0000006C">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6D">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El Capítulo III se refiere a la reparación. Junto a las medidas que se han venido desplegando desde la Transición, y que permanecen en el ordenamiento jurídico, se incorporan actuaciones específicas que se refieren a los bienes expoliados durante la Guerra Civil y la Dictadura, mediante la realización de una auditoría de los mismos y en consecuencia la implementación de las posibles vías de reconocimiento a los afectados. Desde un punto de vista particular, y por su carácter simbólico, la disposición adicional octava prevé la restitución de bienes incautados a las fuerzas políticas durante la Dictadura cuando lo fueron en el extranjero como consecuencia de procesos judiciales o administrativos que no respetaron las debidas garantías. Asimismo, se recoge el reconocimiento y reparación de las víctimas que realizaron trabajos forzados durante la Guerra Civil y la Dictadura, entendiendo por tales, de acuerdo con el Convenio de la Organización Internacional del Trabajo, de 28 de junio de 1930, todo trabajo o servicio exigido a un individuo bajo la amenaza de una pena cualquiera y para el cual dicho individuo no se ofrece voluntariamente. Por último, como medida reparadora de las personas que sufrieron el exilio, se dispone en la disposición adicional séptima una regla para la adquisición de la nacionalidad española para nacidos fuera de España de padres o madres,  abuelas o abuelos, exiliados por razones políticas, ideológicas o de creencia.</w:t>
      </w:r>
    </w:p>
    <w:p w:rsidR="00000000" w:rsidDel="00000000" w:rsidP="00000000" w:rsidRDefault="00000000" w:rsidRPr="00000000" w14:paraId="0000006E">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6F">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El Capítulo IV se refiere al deber de memoria democrática, como garantía de no repetición, en torno a cuatro secciones. La Sección 1ª contiene las medidas precisas sobre los símbolos públicos, que deben tener como finalidad el encuentro de los ciudadanos en paz y democracia y nunca una expresión ofensiva o de agravio. El fomento de la cohesión y solidaridad entre las diversas generaciones de españoles y españolas en torno a los principios, valores y libertades constitucionales, y la necesaria supresión de elementos de división entre la ciudadanía, son objeto de esta ley. La incompatibilidad de la democracia española con la exaltación del alzamiento militar, la Guerra Civil o el régimen dictatorial, hace necesario introducir las medidas que eviten situaciones de cualquier naturaleza o actos de enaltecimiento de los mismos o sus dirigentes. Con el mismo objetivo, la sección 2ª se ocupa de la revocación de distinciones, nombramientos, títulos y honores institucionales, de condecoraciones y recompensas o supresión de títulos nobiliarios, que hayan sido concedidos o supongan la exaltación de la Guerra Civil y la Dictadura.</w:t>
      </w:r>
    </w:p>
    <w:p w:rsidR="00000000" w:rsidDel="00000000" w:rsidP="00000000" w:rsidRDefault="00000000" w:rsidRPr="00000000" w14:paraId="00000070">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71">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Sección 3ª de este capítulo recoge, con una finalidad pedagógica de fomento de los valores democráticos y de convivencia, distintas medidas relacionadas con los diferentes ámbitos educativos y de formación del profesorado, la investigación, divulgación y otras formas de sensibilización, con el objetivo común de fomentar, promover y garantizar en la ciudadanía el conocimiento de la historia democrática española y la lucha por los valores y libertades democráticas, incluidas acciones dirigidas a la necesaria capacitación en materia de derechos humanos y memoria democrática de empleadas y empleados públicos. Singularmente, la disposición final séptima contempla la constitución de una Fundación del Sector Público, cuyo objeto será contribuir al conocimiento, difusión y promoción de la historia de la democracia en España a través de la preservación de los archivos de los Presidentes del Gobierno Constitucionales. </w:t>
      </w:r>
    </w:p>
    <w:p w:rsidR="00000000" w:rsidDel="00000000" w:rsidP="00000000" w:rsidRDefault="00000000" w:rsidRPr="00000000" w14:paraId="00000072">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73">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Sección 4ª regula los lugares de memoria democrática, que tendrán una función conmemorativa y didáctica, para los que se crea un inventario como instrumento de publicidad y conocimiento de los mismos. En cuanto al Valle de los Caídos, además de mantener las normas ya recogidas en la Ley 52/2007, de 26 de diciembre, que permitieron la salida de los restos del dictador Francisco Franco del mausoleo, se enfatiza su resignificación como lugar de memoria democrática con una finalidad pedagógica y se reconoce el derecho de los familiares a recuperar los restos de sus ascendientes. Finalmente, se declara extinguida la Fundación de la Santa Cruz del Valle de los Caídos, disponiendo que se establezca por real decreto el nuevo marco jurídico aplicable. Por último, se prevé que la denominación tradicional del llamado “Panteón de Hombres Ilustres” pase a ser Panteón de España, con la finalidad mantener el recuerdo y proyección de los representantes de la historia de la democracia española, así como de quienes hayan destacado por sus excepcionales servicios a España en la garantía de la convivencia democrática, la defensa de la paz y los derechos humanos o el progreso de la cultura en todas sus manifestaciones.</w:t>
      </w:r>
    </w:p>
    <w:p w:rsidR="00000000" w:rsidDel="00000000" w:rsidP="00000000" w:rsidRDefault="00000000" w:rsidRPr="00000000" w14:paraId="00000074">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75">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El Título III, del movimiento memorialista, reconoce la labor realizada durante décadas por la sociedad civil en la defensa de la memoria democrática y la dignidad de las víctimas, disponiendo la creación de un registro de entidades memorialistas. Por otra parte, se crea un Consejo de Memoria Democrática como órgano consultivo y de participación de dichas entidades, que podrá crear un grupo de trabajo que elabore un informe para sistematizar la información existente sobre las violaciones de derechos humanos durante la Guerra Civil y la Dictadura, y proponer un plan ordenado de investigaciones. Asimismo, prevé la constitución de una comisión estatal de la Memoria y la Reconciliación con el Pueblo Gitano en España.</w:t>
      </w:r>
    </w:p>
    <w:p w:rsidR="00000000" w:rsidDel="00000000" w:rsidP="00000000" w:rsidRDefault="00000000" w:rsidRPr="00000000" w14:paraId="00000076">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77">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Finalmente, el Título IV incorpora un régimen sancionador regulador de las infracciones y sanciones, en garantía del cumplimiento de lo establecido en la ley y como medio de evitar la humillación que pudiera sentir cualquier víctima de la Guerra Civil o la Dictadura, así como defender la dignidad de los principios y valores constitucionales en el espacio público.</w:t>
      </w:r>
    </w:p>
    <w:p w:rsidR="00000000" w:rsidDel="00000000" w:rsidP="00000000" w:rsidRDefault="00000000" w:rsidRPr="00000000" w14:paraId="00000078">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79">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parte final tiene ocho disposiciones adicionales, una disposición transitoria, una disposición derogatoria y ocho disposiciones finales. </w:t>
      </w:r>
    </w:p>
    <w:p w:rsidR="00000000" w:rsidDel="00000000" w:rsidP="00000000" w:rsidRDefault="00000000" w:rsidRPr="00000000" w14:paraId="0000007A">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7B">
      <w:pPr>
        <w:spacing w:line="288" w:lineRule="auto"/>
        <w:ind w:left="360" w:right="172"/>
        <w:jc w:val="both"/>
        <w:rPr>
          <w:rFonts w:ascii="Arial" w:cs="Arial" w:eastAsia="Arial" w:hAnsi="Arial"/>
          <w:b w:val="1"/>
        </w:rPr>
      </w:pPr>
      <w:r w:rsidDel="00000000" w:rsidR="00000000" w:rsidRPr="00000000">
        <w:rPr>
          <w:rFonts w:ascii="Arial" w:cs="Arial" w:eastAsia="Arial" w:hAnsi="Arial"/>
          <w:rtl w:val="0"/>
        </w:rPr>
        <w:t xml:space="preserve">Entre las disposiciones adicionales, al margen de la séptima y octava ya mencionadas anteriormente, la disposición adicional primera introduce como novedad la acción pública para exigir ante los órganos administrativos y los tribunales contencioso-administrativos la estricta observancia de las obligaciones recogidas en la presente ley. La segunda regula el procedimiento para el cumplimiento de lo dispuesto en la Ley respecto de los restos mortales que yazcan en el Valle de los Caídos. La disposición adicional tercera contiene las previsiones sobre retirada de recompensas previstas en la Ley 5/1964, de 29 de abril, sobre Condecoraciones Policiales, y de la Ley 19/1976, de 29 de mayo, sobre creación de la Orden del Mérito del Cuerpo de la Guardia Civil.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La disposición adicional cuarta establece un mandato al Gobierno para dictar las disposiciones necesarias para facilitar el acceso a la consulta de los libros de las actas de defunciones de los Registros Civiles. La disposición adicional quinta regula como causa de extinción de fundaciones, por no constituir fin de interés general, la apología del franquismo y la incitación directa o indirecta al odio o violencia contra las víctimas del golpe de Estado, de la guerra civil española o del franquismo. La disposición adicional sexta dispone que se considera que no responden a la promoción de fines de interés general aquellas asociaciones que entre sus fines o con sus actividades lleven a cabo apología del franquismo o la incitación directa o indirecta al odio o violencia contra las víctimas del golpe de Estado, de la guerra civil española o del franquismo, por su condición de tales, así como las consecuencias de tal previsión. </w:t>
      </w:r>
      <w:r w:rsidDel="00000000" w:rsidR="00000000" w:rsidRPr="00000000">
        <w:rPr>
          <w:rtl w:val="0"/>
        </w:rPr>
      </w:r>
    </w:p>
    <w:p w:rsidR="00000000" w:rsidDel="00000000" w:rsidP="00000000" w:rsidRDefault="00000000" w:rsidRPr="00000000" w14:paraId="0000007C">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7D">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disposición transitoria única establece el régimen jurídico del Valle de los Caídos, hasta la determinación de la nueva institución directora, sus fines, objetivos y medios. </w:t>
      </w:r>
    </w:p>
    <w:p w:rsidR="00000000" w:rsidDel="00000000" w:rsidP="00000000" w:rsidRDefault="00000000" w:rsidRPr="00000000" w14:paraId="0000007E">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7F">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disposición derogatoria deroga la Ley 52/2007, de 26 de diciembre, dado que su regulación ha quedado, con las actualizaciones precisas, en el contenido de esta ley, y particularmente las medidas de reparación económica que contenía subsisten en el ordenamiento jurídico como parte de otras disposiciones o agotaron sus efectos en el plazo indicado. En este sentido, mediante la expresa derogación de las disposiciones adicionales trigésima tercera y trigésima sexta de la Ley 17/2012, de 27 de diciembre, de Presupuestos Generales del Estado para el año 2013, restaura la completa vigencia de las pensiones en favor de huérfanos mayores de veintiún años no incapacitados al amparo de la legislación vigente a 31 de diciembre de 1984, o de la legislación especial de guerra, así como determinadas indemnizaciones por tiempo de prisión y a favor de expresos sociales. Por último, se procede a la derogación de todas las disposiciones normativas que venían rigiendo el Valle de los Caídos.</w:t>
      </w:r>
    </w:p>
    <w:p w:rsidR="00000000" w:rsidDel="00000000" w:rsidP="00000000" w:rsidRDefault="00000000" w:rsidRPr="00000000" w14:paraId="00000080">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81">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Las disposiciones finales primera y segunda incorporan las modificaciones ya mencionadas de la Ley 50/1981, de 30 de diciembre, y la Ley 15/2015, de 2 de julio, de la Jurisdicción Voluntaria. Las disposiciones finales tercera y cuarta se refieren, respectivamente, a los títulos competenciales y a las habilitaciones para el desarrollo de la Ley. En la disposición final quinta se señala que se promoverá la modificación de la Ley Orgánica 1/2002, de 22 de marzo, reguladora del Derecho de Asociación, con el fin de contemplar como causa de disolución de las asociaciones la realización pública de apología del franquismo y la incitación directa o indirecta al odio o violencia contra las víctimas de la guerra civil española o del franquismo por su condición de tales. La disposición final sexta incorpora el mandato de modificación de la Ley de Secretos Oficiales y la disposición final séptima establece que se creará una Fundación del Sector Público que tendrá como objeto el mantenimiento, preservación y custodia de los archivos de los Presidentes del Gobierno elegidos democráticamente. Finalmente, la disposición final octava contiene las previsiones sobre la entrada en vigor. </w:t>
      </w:r>
    </w:p>
    <w:p w:rsidR="00000000" w:rsidDel="00000000" w:rsidP="00000000" w:rsidRDefault="00000000" w:rsidRPr="00000000" w14:paraId="00000082">
      <w:pPr>
        <w:spacing w:line="288" w:lineRule="auto"/>
        <w:ind w:left="360" w:right="172"/>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83">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084">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085">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086">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TÍTULO PRELIMINAR</w:t>
      </w:r>
    </w:p>
    <w:p w:rsidR="00000000" w:rsidDel="00000000" w:rsidP="00000000" w:rsidRDefault="00000000" w:rsidRPr="00000000" w14:paraId="00000087">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DISPOSICIONES GENERALES</w:t>
      </w:r>
    </w:p>
    <w:p w:rsidR="00000000" w:rsidDel="00000000" w:rsidP="00000000" w:rsidRDefault="00000000" w:rsidRPr="00000000" w14:paraId="00000088">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089">
      <w:pPr>
        <w:spacing w:line="288" w:lineRule="auto"/>
        <w:ind w:left="360" w:right="172"/>
        <w:jc w:val="both"/>
        <w:rPr>
          <w:rFonts w:ascii="Arial" w:cs="Arial" w:eastAsia="Arial" w:hAnsi="Arial"/>
          <w:b w:val="1"/>
        </w:rPr>
      </w:pPr>
      <w:bookmarkStart w:colFirst="0" w:colLast="0" w:name="_2et92p0" w:id="4"/>
      <w:bookmarkEnd w:id="4"/>
      <w:r w:rsidDel="00000000" w:rsidR="00000000" w:rsidRPr="00000000">
        <w:rPr>
          <w:rFonts w:ascii="Arial" w:cs="Arial" w:eastAsia="Arial" w:hAnsi="Arial"/>
          <w:b w:val="1"/>
          <w:rtl w:val="0"/>
        </w:rPr>
        <w:t xml:space="preserve">Artículo 1. Objeto y finalidad.</w:t>
      </w:r>
    </w:p>
    <w:p w:rsidR="00000000" w:rsidDel="00000000" w:rsidP="00000000" w:rsidRDefault="00000000" w:rsidRPr="00000000" w14:paraId="0000008A">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8B">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La presente ley tiene por objeto la recuperación, salvaguarda y difusión de la memoria democrática, como conocimiento de la reivindicación y defensa de los valores democráticos y los derechos y libertades fundamentales a lo largo de la historia contemporánea de España, con el fin de fomentar la cohesión y solidaridad entre las diversas generaciones en torno a los principios, valores y libertades constitucionales. </w:t>
      </w:r>
    </w:p>
    <w:p w:rsidR="00000000" w:rsidDel="00000000" w:rsidP="00000000" w:rsidRDefault="00000000" w:rsidRPr="00000000" w14:paraId="0000008C">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8D">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Asimismo, es objeto de la ley el reconocimiento de quienes padecieron persecución o violencia, por razones políticas, ideológicas, de conciencia o creencia religiosa, de </w:t>
      </w:r>
      <w:r w:rsidDel="00000000" w:rsidR="00000000" w:rsidRPr="00000000">
        <w:rPr>
          <w:rFonts w:ascii="Arial" w:cs="Arial" w:eastAsia="Arial" w:hAnsi="Arial"/>
          <w:i w:val="1"/>
          <w:rtl w:val="0"/>
        </w:rPr>
        <w:t xml:space="preserve">orientación e identidad sexual, </w:t>
      </w:r>
      <w:r w:rsidDel="00000000" w:rsidR="00000000" w:rsidRPr="00000000">
        <w:rPr>
          <w:rFonts w:ascii="Arial" w:cs="Arial" w:eastAsia="Arial" w:hAnsi="Arial"/>
          <w:rtl w:val="0"/>
        </w:rPr>
        <w:t xml:space="preserve">durante el período comprendido entre el golpe de Estado de 18 de julio de 1936, la Guerra Civil y la Dictadura franquista hasta la promulgación de la Constitución Española de 1978, así como promover su reparación moral y la recuperación de su memoria personal, familiar y colectiva, adoptar medidas complementarias destinadas a suprimir elementos de división entre la ciudadanía y promover lazos de unión en torno a los valores, principios y derechos constitucionales.</w:t>
      </w:r>
    </w:p>
    <w:p w:rsidR="00000000" w:rsidDel="00000000" w:rsidP="00000000" w:rsidRDefault="00000000" w:rsidRPr="00000000" w14:paraId="0000008E">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8F">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En afirmación de los principios y valores democráticos y la dignidad de las víctimas, forma parte del objeto de esta ley el repudio y condena del golpe de Estado del 18 de julio de 1936 y la posterior dictadura.</w:t>
      </w:r>
    </w:p>
    <w:p w:rsidR="00000000" w:rsidDel="00000000" w:rsidP="00000000" w:rsidRDefault="00000000" w:rsidRPr="00000000" w14:paraId="00000090">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091">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2. Principios generales.</w:t>
      </w:r>
    </w:p>
    <w:p w:rsidR="00000000" w:rsidDel="00000000" w:rsidP="00000000" w:rsidRDefault="00000000" w:rsidRPr="00000000" w14:paraId="00000092">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93">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Esta ley se fundamenta en los principios de verdad, justicia, reparación y garantías de no repetición, así como en los valores democráticos de concordia, convivencia, pluralismo político, defensa de los derechos humanos, cultura de paz e igualdad de hombres y mujeres.</w:t>
      </w:r>
    </w:p>
    <w:p w:rsidR="00000000" w:rsidDel="00000000" w:rsidP="00000000" w:rsidRDefault="00000000" w:rsidRPr="00000000" w14:paraId="00000094">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95">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De acuerdo con el artículo 10.2 de la Constitución Española, los poderes públicos interpretarán la presente ley de conformidad con los tratados internacionales de derechos humanos en la materia ratificados por España, sin perjuicio de su aplicación directa cuando correspondiera.</w:t>
      </w:r>
    </w:p>
    <w:p w:rsidR="00000000" w:rsidDel="00000000" w:rsidP="00000000" w:rsidRDefault="00000000" w:rsidRPr="00000000" w14:paraId="00000096">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097">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TÍTULO I</w:t>
      </w:r>
    </w:p>
    <w:p w:rsidR="00000000" w:rsidDel="00000000" w:rsidP="00000000" w:rsidRDefault="00000000" w:rsidRPr="00000000" w14:paraId="00000098">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DE LAS VICTIMAS</w:t>
      </w:r>
    </w:p>
    <w:p w:rsidR="00000000" w:rsidDel="00000000" w:rsidP="00000000" w:rsidRDefault="00000000" w:rsidRPr="00000000" w14:paraId="00000099">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09A">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3. Víctimas.</w:t>
      </w:r>
    </w:p>
    <w:p w:rsidR="00000000" w:rsidDel="00000000" w:rsidP="00000000" w:rsidRDefault="00000000" w:rsidRPr="00000000" w14:paraId="0000009B">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9C">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A los efectos de esta ley se considera víctima a toda persona, con independencia de su nacionalidad, que haya sufrido, individual o colectivamente, daño físico, moral o psicológico y daños patrimoniales, o menoscabo sustancial de sus derechos fundamentales, como consecuencia de acciones u omisiones que constituyan violación de los derechos humanos durante el periodo que abarca la Guerra Civil y la Dictadura, incluyendo el transcurrido hasta la entrada en vigor de la Constitución española de 1978, y en particular a:</w:t>
      </w:r>
    </w:p>
    <w:p w:rsidR="00000000" w:rsidDel="00000000" w:rsidP="00000000" w:rsidRDefault="00000000" w:rsidRPr="00000000" w14:paraId="0000009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9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a) Las personas fallecidas o desaparecidas como consecuencia de la Guerra Civil y la Dictadura. </w:t>
      </w:r>
    </w:p>
    <w:p w:rsidR="00000000" w:rsidDel="00000000" w:rsidP="00000000" w:rsidRDefault="00000000" w:rsidRPr="00000000" w14:paraId="0000009F">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A0">
      <w:pPr>
        <w:spacing w:line="288" w:lineRule="auto"/>
        <w:ind w:left="360" w:right="172"/>
        <w:jc w:val="both"/>
        <w:rPr>
          <w:rFonts w:ascii="Arial" w:cs="Arial" w:eastAsia="Arial" w:hAnsi="Arial"/>
        </w:rPr>
      </w:pPr>
      <w:bookmarkStart w:colFirst="0" w:colLast="0" w:name="_tyjcwt" w:id="5"/>
      <w:bookmarkEnd w:id="5"/>
      <w:r w:rsidDel="00000000" w:rsidR="00000000" w:rsidRPr="00000000">
        <w:rPr>
          <w:rFonts w:ascii="Arial" w:cs="Arial" w:eastAsia="Arial" w:hAnsi="Arial"/>
          <w:rtl w:val="0"/>
        </w:rPr>
        <w:t xml:space="preserve">b) Las personas privadas de libertad o que padecieron deportación, trabajos forzosos o internamientos en campos de concentración, colonias penitenciarias militarizadas, dentro o fuera España, por su defensa de la República o por su resistencia al régimen franquista dirigida al restablecimiento de un régimen democrático.</w:t>
      </w:r>
    </w:p>
    <w:p w:rsidR="00000000" w:rsidDel="00000000" w:rsidP="00000000" w:rsidRDefault="00000000" w:rsidRPr="00000000" w14:paraId="000000A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A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c) Las personas que sufrieron la confinación, torturas y, en muchos casos, la muerte en los campos de concentración nazis.</w:t>
      </w:r>
    </w:p>
    <w:p w:rsidR="00000000" w:rsidDel="00000000" w:rsidP="00000000" w:rsidRDefault="00000000" w:rsidRPr="00000000" w14:paraId="000000A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A4">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d) Las personas que se exiliaron como consecuencia de la Guerra Civil y la Dictadura.</w:t>
      </w:r>
    </w:p>
    <w:p w:rsidR="00000000" w:rsidDel="00000000" w:rsidP="00000000" w:rsidRDefault="00000000" w:rsidRPr="00000000" w14:paraId="000000A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A6">
      <w:pPr>
        <w:spacing w:line="288" w:lineRule="auto"/>
        <w:ind w:left="360" w:right="172"/>
        <w:jc w:val="both"/>
        <w:rPr>
          <w:rFonts w:ascii="Arial" w:cs="Arial" w:eastAsia="Arial" w:hAnsi="Arial"/>
          <w:u w:val="single"/>
        </w:rPr>
      </w:pPr>
      <w:r w:rsidDel="00000000" w:rsidR="00000000" w:rsidRPr="00000000">
        <w:rPr>
          <w:rFonts w:ascii="Arial" w:cs="Arial" w:eastAsia="Arial" w:hAnsi="Arial"/>
          <w:rtl w:val="0"/>
        </w:rPr>
        <w:t xml:space="preserve">e) Las personas que padecieron la represión económica con incautaciones y pérdida total o parcial de bienes, multas, inhabilitación y extrañamiento.</w:t>
      </w:r>
      <w:r w:rsidDel="00000000" w:rsidR="00000000" w:rsidRPr="00000000">
        <w:rPr>
          <w:rtl w:val="0"/>
        </w:rPr>
      </w:r>
    </w:p>
    <w:p w:rsidR="00000000" w:rsidDel="00000000" w:rsidP="00000000" w:rsidRDefault="00000000" w:rsidRPr="00000000" w14:paraId="000000A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A8">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f) Las personas que sufrieron represión por razón de su orientación o identidad sexual.</w:t>
      </w:r>
    </w:p>
    <w:p w:rsidR="00000000" w:rsidDel="00000000" w:rsidP="00000000" w:rsidRDefault="00000000" w:rsidRPr="00000000" w14:paraId="000000A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A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g) Las personas que fueron depuradas o represaliadas profesionalmente por ejercer cargos y empleos o trabajos públicos durante la Segunda República.</w:t>
      </w:r>
    </w:p>
    <w:p w:rsidR="00000000" w:rsidDel="00000000" w:rsidP="00000000" w:rsidRDefault="00000000" w:rsidRPr="00000000" w14:paraId="000000AB">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AC">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h) Las niñas y niños sustraídos y adoptados sin autorización de sus progenitores como consecuencia de la Guerra Civil y la Dictadura, así como sus progenitores, progenitoras, hermanos y hermanas. </w:t>
      </w:r>
    </w:p>
    <w:p w:rsidR="00000000" w:rsidDel="00000000" w:rsidP="00000000" w:rsidRDefault="00000000" w:rsidRPr="00000000" w14:paraId="000000A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A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i) Las personas que participaron en la guerrilla antifranquista, así como quienes les prestaron apoyo activo como colaboradores, en pro de la recuperación de la democracia.</w:t>
      </w:r>
    </w:p>
    <w:p w:rsidR="00000000" w:rsidDel="00000000" w:rsidP="00000000" w:rsidRDefault="00000000" w:rsidRPr="00000000" w14:paraId="000000AF">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B0">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j) Las personas represaliadas o perseguidas por el uso o difusión de su lengua propia.</w:t>
      </w:r>
    </w:p>
    <w:p w:rsidR="00000000" w:rsidDel="00000000" w:rsidP="00000000" w:rsidRDefault="00000000" w:rsidRPr="00000000" w14:paraId="000000B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B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k) Las personas que sufrieron persecución o violencia por razón de conciencia o creencias religiosas, así como aquellas personas represaliadas o perseguidas por pertenecer a la masonería y las sociedades teosóficas y similares.</w:t>
      </w:r>
    </w:p>
    <w:p w:rsidR="00000000" w:rsidDel="00000000" w:rsidP="00000000" w:rsidRDefault="00000000" w:rsidRPr="00000000" w14:paraId="000000B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B4">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Asimismo, los partidos políticos, sindicatos, minorías étnicas, asociaciones feministas de mujeres, instituciones educativas y agrupaciones culturales represaliadas por la Dictadura serán objeto de las medidas específicas de reconocimiento y reparación contempladas en la ley, en cuanto les resulten de aplicación  </w:t>
      </w:r>
    </w:p>
    <w:p w:rsidR="00000000" w:rsidDel="00000000" w:rsidP="00000000" w:rsidRDefault="00000000" w:rsidRPr="00000000" w14:paraId="000000B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B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Una persona será considerada víctima con independencia de que exista o no autoría conocida de la violación de sus derechos.</w:t>
      </w:r>
    </w:p>
    <w:p w:rsidR="00000000" w:rsidDel="00000000" w:rsidP="00000000" w:rsidRDefault="00000000" w:rsidRPr="00000000" w14:paraId="000000B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B8">
      <w:pPr>
        <w:spacing w:line="288" w:lineRule="auto"/>
        <w:ind w:left="360" w:right="172"/>
        <w:jc w:val="both"/>
        <w:rPr>
          <w:rFonts w:ascii="Arial" w:cs="Arial" w:eastAsia="Arial" w:hAnsi="Arial"/>
        </w:rPr>
      </w:pPr>
      <w:bookmarkStart w:colFirst="0" w:colLast="0" w:name="_3dy6vkm" w:id="6"/>
      <w:bookmarkEnd w:id="6"/>
      <w:r w:rsidDel="00000000" w:rsidR="00000000" w:rsidRPr="00000000">
        <w:rPr>
          <w:rFonts w:ascii="Arial" w:cs="Arial" w:eastAsia="Arial" w:hAnsi="Arial"/>
          <w:rtl w:val="0"/>
        </w:rPr>
        <w:t xml:space="preserve">3. Asimismo, se considerará víctimas a los familiares, entendiéndose por tales a la persona cónyuge de la víctima o persona ligada por análoga relación de afectividad, sus descendientes, sus ascendientes y sus colaterales hasta el cuarto grado y las personas que hayan sufrido daños o represalias al intervenir para prestar asistencia a víctimas en peligro o para impedir la victimización.</w:t>
      </w:r>
    </w:p>
    <w:p w:rsidR="00000000" w:rsidDel="00000000" w:rsidP="00000000" w:rsidRDefault="00000000" w:rsidRPr="00000000" w14:paraId="000000B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B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4. La consideración de víctima de conformidad con los apartados anteriores implicará la aplicación de la Ley 4/2015, de 27 de abril, del Estatuto de la víctima del delito, en cuanto sea procedente.</w:t>
      </w:r>
    </w:p>
    <w:p w:rsidR="00000000" w:rsidDel="00000000" w:rsidP="00000000" w:rsidRDefault="00000000" w:rsidRPr="00000000" w14:paraId="000000BB">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0BC">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4. Reconocimiento general.</w:t>
      </w:r>
    </w:p>
    <w:p w:rsidR="00000000" w:rsidDel="00000000" w:rsidP="00000000" w:rsidRDefault="00000000" w:rsidRPr="00000000" w14:paraId="000000B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B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Como expresión del derecho de la ciudadanía a la reparación moral y a la recuperación de su memoria personal, familiar y colectiva, se reconoce y declara el carácter radicalmente nulo de todas las condenas, sanciones y cualesquiera formas de violencia personal producidas por razones políticas, ideológicas, de conciencia o creencia religiosa, durante la Guerra Civil, así como las sufridas por las mismas causas durante la Dictadura.</w:t>
      </w:r>
    </w:p>
    <w:p w:rsidR="00000000" w:rsidDel="00000000" w:rsidP="00000000" w:rsidRDefault="00000000" w:rsidRPr="00000000" w14:paraId="000000BF">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C0">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Las razones a que se refiere el apartado anterior incluyen la pertenencia, colaboración o relación con partidos políticos, sindicatos, organizaciones religiosas o militares, minorías étnicas, movimiento feminista, sociedades secretas, logias masónicas, sociedades teosóficas y similares,  y grupos de resistencia guerrillera, así como el ejercicio de conductas vinculadas con opciones culturales, lingüísticas, de género, de orientación o identidad sexual.</w:t>
      </w:r>
    </w:p>
    <w:p w:rsidR="00000000" w:rsidDel="00000000" w:rsidP="00000000" w:rsidRDefault="00000000" w:rsidRPr="00000000" w14:paraId="000000C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C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Asimismo, se reconoce y declara la injusticia que supuso el exilio de muchos españoles y españolas durante la Guerra Civil y la Dictadura.</w:t>
      </w:r>
    </w:p>
    <w:p w:rsidR="00000000" w:rsidDel="00000000" w:rsidP="00000000" w:rsidRDefault="00000000" w:rsidRPr="00000000" w14:paraId="000000C3">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0C4">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5. Declaración de nulidad.</w:t>
      </w:r>
    </w:p>
    <w:p w:rsidR="00000000" w:rsidDel="00000000" w:rsidP="00000000" w:rsidRDefault="00000000" w:rsidRPr="00000000" w14:paraId="000000C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C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Se declara la ilegitimidad de los tribunales, jurados y cualesquiera otros órganos penales o administrativos que, durante la Guerra Civil, se hubieran constituido para imponer, por motivos políticos, ideológicos, de conciencia  o creencia religiosa, condenas o sanciones de carácter personal, así como la ilegitimidad y nulidad de sus resoluciones.</w:t>
      </w:r>
    </w:p>
    <w:p w:rsidR="00000000" w:rsidDel="00000000" w:rsidP="00000000" w:rsidRDefault="00000000" w:rsidRPr="00000000" w14:paraId="000000C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C8">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Por ser contrarios a Derecho y vulnerar las más elementales exigencias del derecho a un juicio justo, se declara en todo caso la ilegitimidad del Tribunal de Represión de la Masonería y el Comunismo, el Tribunal de Orden Público, así como los Tribunales de Responsabilidades Políticas y Consejos de Guerra constituidos por motivos políticos, ideológicos, de conciencia  o creencia religiosa,  de acuerdo con lo dispuesto en el artículo 4 de la presente ley.</w:t>
      </w:r>
    </w:p>
    <w:p w:rsidR="00000000" w:rsidDel="00000000" w:rsidP="00000000" w:rsidRDefault="00000000" w:rsidRPr="00000000" w14:paraId="000000C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C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Igualmente, se declaran ilegítimas y nulas, por vicios de forma y fondo, las condenas y sanciones dictadas por motivos políticos, ideológicos o de creencia por cualesquiera tribunales u órganos penales o administrativos durante la Dictadura contra quienes defendieron la legalidad institucional anterior, pretendieron el restablecimiento de un régimen democrático en España o intentaron vivir conforme a opciones amparadas por derechos y libertades hoy reconocidos por la Constitución.</w:t>
      </w:r>
    </w:p>
    <w:p w:rsidR="00000000" w:rsidDel="00000000" w:rsidP="00000000" w:rsidRDefault="00000000" w:rsidRPr="00000000" w14:paraId="000000CB">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CC">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4. La declaración de nulidad que se contiene en los apartados anteriores dará lugar al derecho a obtener una declaración de reconocimiento y reparación personal. En todo caso, esta declaración de nulidad será compatible con cualquier otra fórmula de reparación prevista en el ordenamiento jurídico, sin que pueda producir efectos para el reconocimiento de responsabilidad patrimonial del Estado, de cualquier administración pública o de particulares, ni dar lugar a efecto, reparación o indemnización de índole económica o profesional.</w:t>
      </w:r>
    </w:p>
    <w:p w:rsidR="00000000" w:rsidDel="00000000" w:rsidP="00000000" w:rsidRDefault="00000000" w:rsidRPr="00000000" w14:paraId="000000CD">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0CE">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6. Declaración de reconocimiento y reparación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personal.</w:t>
      </w:r>
    </w:p>
    <w:p w:rsidR="00000000" w:rsidDel="00000000" w:rsidP="00000000" w:rsidRDefault="00000000" w:rsidRPr="00000000" w14:paraId="000000CF">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D0">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Se reconoce el derecho a obtener una Declaración de reparación y reconocimiento personal a quienes durante la Guerra Civil y la Dictadura padecieron los efectos de las resoluciones y circunstancias a que se refieren los artículos anteriores. Este derecho es plenamente compatible con los demás derechos y medidas reparadoras reconocidas en normas anteriores, así como con el ejercicio de las acciones a que hubiere lugar ante los tribunales de justicia.</w:t>
      </w:r>
    </w:p>
    <w:p w:rsidR="00000000" w:rsidDel="00000000" w:rsidP="00000000" w:rsidRDefault="00000000" w:rsidRPr="00000000" w14:paraId="000000D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D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Tendrán derecho a solicitar la Declaración las personas afectadas y, en caso de que las mismas hubieran fallecido, las personas indicadas en el artículo 3.3.</w:t>
      </w:r>
    </w:p>
    <w:p w:rsidR="00000000" w:rsidDel="00000000" w:rsidP="00000000" w:rsidRDefault="00000000" w:rsidRPr="00000000" w14:paraId="000000D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D4">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Asimismo, podrán solicitar la Declaración las instituciones públicas, previo acuerdo de su órgano colegiado de gobierno, respecto de quienes hubiesen desempeñado cargo o actividad en las mismas.</w:t>
      </w:r>
    </w:p>
    <w:p w:rsidR="00000000" w:rsidDel="00000000" w:rsidP="00000000" w:rsidRDefault="00000000" w:rsidRPr="00000000" w14:paraId="000000D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D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4. Las personas o instituciones previstas en los apartados anteriores podrán interesar del departamento competente en materia de memoria democrática la expedición de la Declaración. A tal fin, podrán aportar toda la documentación que sobre los hechos o el procedimiento obre en su poder, así como todos aquellos antecedentes que se consideren oportunos. El departamento competente en materia de memoria democrática denegará la expedición de la Declaración cuando no se ajuste a lo dispuesto en esta ley.</w:t>
      </w:r>
    </w:p>
    <w:p w:rsidR="00000000" w:rsidDel="00000000" w:rsidP="00000000" w:rsidRDefault="00000000" w:rsidRPr="00000000" w14:paraId="000000D7">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0D8">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7. Día de recuerdo y homenaje a todas las víctimas.</w:t>
      </w:r>
    </w:p>
    <w:p w:rsidR="00000000" w:rsidDel="00000000" w:rsidP="00000000" w:rsidRDefault="00000000" w:rsidRPr="00000000" w14:paraId="000000D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D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Se declara el día 31 de octubre de cada año como día de recuerdo y homenaje a las víctimas del golpe militar, la Guerra Civil y la Dictadura. </w:t>
      </w:r>
    </w:p>
    <w:p w:rsidR="00000000" w:rsidDel="00000000" w:rsidP="00000000" w:rsidRDefault="00000000" w:rsidRPr="00000000" w14:paraId="000000DB">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0DC">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8. Día de homenaje a las víctimas del exilio</w:t>
      </w:r>
    </w:p>
    <w:p w:rsidR="00000000" w:rsidDel="00000000" w:rsidP="00000000" w:rsidRDefault="00000000" w:rsidRPr="00000000" w14:paraId="000000D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D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Se declara el día 8 de mayo como día de recuerdo y homenaje a los hombres y mujeres que sufrieron el exilio como consecuencia de la Guerra Civil y la Dictadura.</w:t>
      </w:r>
    </w:p>
    <w:p w:rsidR="00000000" w:rsidDel="00000000" w:rsidP="00000000" w:rsidRDefault="00000000" w:rsidRPr="00000000" w14:paraId="000000DF">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0E0">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9. Censo Nacional de Víctimas.</w:t>
      </w:r>
    </w:p>
    <w:p w:rsidR="00000000" w:rsidDel="00000000" w:rsidP="00000000" w:rsidRDefault="00000000" w:rsidRPr="00000000" w14:paraId="000000E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E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En el marco de colaboración con las comunidades autónomas y las entidades que integran la Administración local, se elaborará un censo de todas las víctimas de la Guerra Civil y la Dictadura, con independencia de su nacionalidad, conformado con los datos suministrados por las diferentes administraciones públicas, víctimas, organizaciones memorialistas, grupos de investigación universitarios y cualquier otra fuente, nacional o internacional, que cuente con información relevante para el mismo.</w:t>
      </w:r>
    </w:p>
    <w:p w:rsidR="00000000" w:rsidDel="00000000" w:rsidP="00000000" w:rsidRDefault="00000000" w:rsidRPr="00000000" w14:paraId="000000E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E4">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El censo recogerá el listado de las personas que sufrieron cualquier forma de violencia, coacción o represión conforme a lo establecido en el artículo 3.1, y se incluirá también a quienes murieron en combate durante la Guerra Civil. </w:t>
      </w:r>
    </w:p>
    <w:p w:rsidR="00000000" w:rsidDel="00000000" w:rsidP="00000000" w:rsidRDefault="00000000" w:rsidRPr="00000000" w14:paraId="000000E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E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Se anotarán, en cada uno de los casos, las circunstancias respecto de la represión padecida, del fallecimiento o desaparición, así como el lugar y la fecha en que ocurrieron los hechos, de ser posible. La información se incorporará al censo de víctimas de oficio por parte de la Administración o a instancia de las víctimas, de los familiares de estas o de las entidades memorialistas, de acuerdo con el procedimiento que se determine reglamentariamente. </w:t>
      </w:r>
    </w:p>
    <w:p w:rsidR="00000000" w:rsidDel="00000000" w:rsidP="00000000" w:rsidRDefault="00000000" w:rsidRPr="00000000" w14:paraId="000000E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E8">
      <w:pPr>
        <w:spacing w:line="288" w:lineRule="auto"/>
        <w:ind w:left="360" w:right="172"/>
        <w:jc w:val="both"/>
        <w:rPr>
          <w:rFonts w:ascii="Arial" w:cs="Arial" w:eastAsia="Arial" w:hAnsi="Arial"/>
        </w:rPr>
      </w:pPr>
      <w:bookmarkStart w:colFirst="0" w:colLast="0" w:name="_1t3h5sf" w:id="7"/>
      <w:bookmarkEnd w:id="7"/>
      <w:r w:rsidDel="00000000" w:rsidR="00000000" w:rsidRPr="00000000">
        <w:rPr>
          <w:rFonts w:ascii="Arial" w:cs="Arial" w:eastAsia="Arial" w:hAnsi="Arial"/>
          <w:rtl w:val="0"/>
        </w:rPr>
        <w:t xml:space="preserve">4. La eventual solicitud de la víctima directa o, en caso de fallecimiento o desaparición, de sus familiares hasta el cuarto grado, en relación con la confidencialidad de los datos incluidos en el censo, será ponderada atendiendo, entre otros criterios, a la relevancia de la represión sufrida por la víctima, del tiempo de transcurrido desde su fallecimiento o del papel de la misma en la lucha por los derechos y libertades constitucionales. </w:t>
      </w:r>
    </w:p>
    <w:p w:rsidR="00000000" w:rsidDel="00000000" w:rsidP="00000000" w:rsidRDefault="00000000" w:rsidRPr="00000000" w14:paraId="000000E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E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5. Lo dispuesto en este artículo respetará en todo lo caso lo dispuesto en la normativa de protección de datos de carácter personal.</w:t>
      </w:r>
    </w:p>
    <w:p w:rsidR="00000000" w:rsidDel="00000000" w:rsidP="00000000" w:rsidRDefault="00000000" w:rsidRPr="00000000" w14:paraId="000000EB">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0EC">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TÍTULO II</w:t>
      </w:r>
    </w:p>
    <w:p w:rsidR="00000000" w:rsidDel="00000000" w:rsidP="00000000" w:rsidRDefault="00000000" w:rsidRPr="00000000" w14:paraId="000000ED">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POLÍTICAS INTEGRALES DE MEMORIA DEMOCRÁTICA</w:t>
      </w:r>
    </w:p>
    <w:p w:rsidR="00000000" w:rsidDel="00000000" w:rsidP="00000000" w:rsidRDefault="00000000" w:rsidRPr="00000000" w14:paraId="000000EE">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0EF">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10.  Políticas de memoria democrática.</w:t>
      </w:r>
    </w:p>
    <w:p w:rsidR="00000000" w:rsidDel="00000000" w:rsidP="00000000" w:rsidRDefault="00000000" w:rsidRPr="00000000" w14:paraId="000000F0">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F1">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Administración General del Estado adoptará las medidas y actuaciones necesarias para determinar e identificar los hechos representativos de la memoria democrática y las personas que lucharon por la libertad y la democracia, y procurará el reconocimiento a todas las víctimas a que se refiere el artículo 3.</w:t>
      </w:r>
    </w:p>
    <w:p w:rsidR="00000000" w:rsidDel="00000000" w:rsidP="00000000" w:rsidRDefault="00000000" w:rsidRPr="00000000" w14:paraId="000000F2">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0F3">
      <w:pPr>
        <w:spacing w:line="288" w:lineRule="auto"/>
        <w:ind w:left="360" w:right="172"/>
        <w:jc w:val="both"/>
        <w:rPr>
          <w:rFonts w:ascii="Arial" w:cs="Arial" w:eastAsia="Arial" w:hAnsi="Arial"/>
        </w:rPr>
      </w:pPr>
      <w:r w:rsidDel="00000000" w:rsidR="00000000" w:rsidRPr="00000000">
        <w:rPr>
          <w:rFonts w:ascii="Arial" w:cs="Arial" w:eastAsia="Arial" w:hAnsi="Arial"/>
          <w:b w:val="1"/>
          <w:rtl w:val="0"/>
        </w:rPr>
        <w:t xml:space="preserve">Artículo 11. Reconocimiento de la memoria democrática de las mujeres</w:t>
      </w:r>
      <w:r w:rsidDel="00000000" w:rsidR="00000000" w:rsidRPr="00000000">
        <w:rPr>
          <w:rtl w:val="0"/>
        </w:rPr>
      </w:r>
    </w:p>
    <w:p w:rsidR="00000000" w:rsidDel="00000000" w:rsidP="00000000" w:rsidRDefault="00000000" w:rsidRPr="00000000" w14:paraId="000000F4">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F5">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Las administraciones públicas adoptarán las medidas y actuaciones necesarias para el reconocimiento del  papel activo de las mujeres en la vida intelectual y política, en la promoción, avance y defensa de los valores democráticos y los derechos fundamentales.</w:t>
      </w:r>
    </w:p>
    <w:p w:rsidR="00000000" w:rsidDel="00000000" w:rsidP="00000000" w:rsidRDefault="00000000" w:rsidRPr="00000000" w14:paraId="000000F6">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F7">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Las administraciones públicas adoptarán las medidas y acciones necesarias para la difusión y conocimiento de las limitaciones y discriminaciones educativas, económicas, sociales y culturales que las mujeres soportaron específicamente durante la dictadura y reconocer a aquellas que las sufrieron.</w:t>
      </w:r>
    </w:p>
    <w:p w:rsidR="00000000" w:rsidDel="00000000" w:rsidP="00000000" w:rsidRDefault="00000000" w:rsidRPr="00000000" w14:paraId="000000F8">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F9">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Las administraciones públicas adoptarán las medidas necesarias para reparar  las formas especiales de represión o violencia de cualquier tipo sufrida por las mujeres como consecuencia de su actividad pública, política o intelectual, durante la Guerra Civil y la Dictadura, o como madres, compañeras o hijas de represaliados o asesinados. Igualmente, se llevarán a cabo actuaciones de reconocimiento y reparación de las mujeres que durante la Guerra Civil y la Dictadura sufrieron privación de libertad u otras penas como consecuencia de los delitos  de adulterio e interrupción voluntaria del embarazo. </w:t>
      </w:r>
    </w:p>
    <w:p w:rsidR="00000000" w:rsidDel="00000000" w:rsidP="00000000" w:rsidRDefault="00000000" w:rsidRPr="00000000" w14:paraId="000000FA">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0FB">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12. Plan de Memoria Democrática.</w:t>
      </w:r>
    </w:p>
    <w:p w:rsidR="00000000" w:rsidDel="00000000" w:rsidP="00000000" w:rsidRDefault="00000000" w:rsidRPr="00000000" w14:paraId="000000FC">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FD">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Las actuaciones de la Administración General del Estado en materia de memoria democrática se articularán mediante el Plan de Memoria Democrática, que tendrá carácter cuatrienal.</w:t>
      </w:r>
    </w:p>
    <w:p w:rsidR="00000000" w:rsidDel="00000000" w:rsidP="00000000" w:rsidRDefault="00000000" w:rsidRPr="00000000" w14:paraId="000000FE">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0FF">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El Plan contendrá los objetivos y prioridades que deben regir esta política durante su período de vigencia y determinará los recursos financieros indicativos para su ejecución.</w:t>
      </w:r>
    </w:p>
    <w:p w:rsidR="00000000" w:rsidDel="00000000" w:rsidP="00000000" w:rsidRDefault="00000000" w:rsidRPr="00000000" w14:paraId="00000100">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01">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Mediante planes anuales desarrollarán los objetivos, prioridades y recursos contenidos en el Plan para el ejercicio correspondiente.</w:t>
      </w:r>
    </w:p>
    <w:p w:rsidR="00000000" w:rsidDel="00000000" w:rsidP="00000000" w:rsidRDefault="00000000" w:rsidRPr="00000000" w14:paraId="00000102">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03">
      <w:pPr>
        <w:spacing w:line="288" w:lineRule="auto"/>
        <w:ind w:left="360" w:right="172"/>
        <w:jc w:val="both"/>
        <w:rPr>
          <w:rFonts w:ascii="Arial" w:cs="Arial" w:eastAsia="Arial" w:hAnsi="Arial"/>
        </w:rPr>
      </w:pPr>
      <w:r w:rsidDel="00000000" w:rsidR="00000000" w:rsidRPr="00000000">
        <w:rPr>
          <w:rFonts w:ascii="Arial" w:cs="Arial" w:eastAsia="Arial" w:hAnsi="Arial"/>
          <w:b w:val="1"/>
          <w:rtl w:val="0"/>
        </w:rPr>
        <w:t xml:space="preserve">Artículo 13. Consejo Territorial de Memoria Democrática.</w:t>
      </w:r>
      <w:r w:rsidDel="00000000" w:rsidR="00000000" w:rsidRPr="00000000">
        <w:rPr>
          <w:rtl w:val="0"/>
        </w:rPr>
      </w:r>
    </w:p>
    <w:p w:rsidR="00000000" w:rsidDel="00000000" w:rsidP="00000000" w:rsidRDefault="00000000" w:rsidRPr="00000000" w14:paraId="00000104">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05">
      <w:pPr>
        <w:spacing w:line="288" w:lineRule="auto"/>
        <w:ind w:left="360" w:right="172"/>
        <w:jc w:val="both"/>
        <w:rPr>
          <w:rFonts w:ascii="Arial" w:cs="Arial" w:eastAsia="Arial" w:hAnsi="Arial"/>
        </w:rPr>
      </w:pPr>
      <w:bookmarkStart w:colFirst="0" w:colLast="0" w:name="_4d34og8" w:id="8"/>
      <w:bookmarkEnd w:id="8"/>
      <w:r w:rsidDel="00000000" w:rsidR="00000000" w:rsidRPr="00000000">
        <w:rPr>
          <w:rFonts w:ascii="Arial" w:cs="Arial" w:eastAsia="Arial" w:hAnsi="Arial"/>
          <w:rtl w:val="0"/>
        </w:rPr>
        <w:t xml:space="preserve">1. Se crea el Consejo Territorial de Memoria Democrática como instrumento de cooperación para la articulación de la política de memoria democrática, en el marco de lo establecido en los artículos 145 a 152 de la Ley 40/2015, de 1 de octubre, de Régimen Jurídico del Sector Público, adscrito al Ministerio competente en materia de Memoria Democrática. </w:t>
      </w:r>
    </w:p>
    <w:p w:rsidR="00000000" w:rsidDel="00000000" w:rsidP="00000000" w:rsidRDefault="00000000" w:rsidRPr="00000000" w14:paraId="00000106">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07">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El Consejo Territorial estará constituido por la persona titular del mencionado Ministerio, que ostentará su presidencia, y por los Consejeros competentes en materia de memoria democrática de cada una de las comunidades autónomas, y contará con la participación de las entidades locales, designadas por la Federación Española de Municipios y Provincias. Su composición y funcionamiento se aprobará reglamentariamente.</w:t>
      </w:r>
    </w:p>
    <w:p w:rsidR="00000000" w:rsidDel="00000000" w:rsidP="00000000" w:rsidRDefault="00000000" w:rsidRPr="00000000" w14:paraId="00000108">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09">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Sin perjuicio de las competencias de cada una de las administraciones públicas integrantes, corresponde al Consejo Territorial, además de las funciones que expresamente le atribuye esta ley, ejercer las siguientes:</w:t>
      </w:r>
    </w:p>
    <w:p w:rsidR="00000000" w:rsidDel="00000000" w:rsidP="00000000" w:rsidRDefault="00000000" w:rsidRPr="00000000" w14:paraId="0000010A">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0B">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a) Acordar el marco de cooperación interadministrativa para el desarrollo de la ley.</w:t>
      </w:r>
    </w:p>
    <w:p w:rsidR="00000000" w:rsidDel="00000000" w:rsidP="00000000" w:rsidRDefault="00000000" w:rsidRPr="00000000" w14:paraId="0000010C">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b) Acordar, en su caso, planes, proyectos y programas conjuntos.</w:t>
      </w:r>
    </w:p>
    <w:p w:rsidR="00000000" w:rsidDel="00000000" w:rsidP="00000000" w:rsidRDefault="00000000" w:rsidRPr="00000000" w14:paraId="0000010D">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c) Facilitar la puesta a disposición de documentos, datos y estadísticas comunes.</w:t>
      </w:r>
    </w:p>
    <w:p w:rsidR="00000000" w:rsidDel="00000000" w:rsidP="00000000" w:rsidRDefault="00000000" w:rsidRPr="00000000" w14:paraId="0000010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d) Informar la normativa estatal de desarrollo en materia de memoria democrática.</w:t>
      </w:r>
    </w:p>
    <w:p w:rsidR="00000000" w:rsidDel="00000000" w:rsidP="00000000" w:rsidRDefault="00000000" w:rsidRPr="00000000" w14:paraId="0000010F">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 Servir de cauce de cooperación, comunicación e información entre las administraciones públicas.</w:t>
      </w:r>
    </w:p>
    <w:p w:rsidR="00000000" w:rsidDel="00000000" w:rsidP="00000000" w:rsidRDefault="00000000" w:rsidRPr="00000000" w14:paraId="00000110">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11">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4. Asimismo, corresponde al Consejo Territorial conseguir la máxima coherencia en la determinación y aplicación de las diversas políticas ejercidas en materia de memoria democrática por la Administración General del Estado y las comunidades autónomas mediante el intercambio de puntos de vista y el examen en común de los problemas que puedan plantearse y de las acciones proyectadas para afrontarlos y resolverlos.</w:t>
      </w:r>
    </w:p>
    <w:p w:rsidR="00000000" w:rsidDel="00000000" w:rsidP="00000000" w:rsidRDefault="00000000" w:rsidRPr="00000000" w14:paraId="00000112">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13">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CAPÍTULO I</w:t>
      </w:r>
    </w:p>
    <w:p w:rsidR="00000000" w:rsidDel="00000000" w:rsidP="00000000" w:rsidRDefault="00000000" w:rsidRPr="00000000" w14:paraId="00000114">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Del derecho de las víctimas a la verdad.</w:t>
      </w:r>
    </w:p>
    <w:p w:rsidR="00000000" w:rsidDel="00000000" w:rsidP="00000000" w:rsidRDefault="00000000" w:rsidRPr="00000000" w14:paraId="00000115">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16">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14. Derecho de las víctimas a la verdad.</w:t>
      </w:r>
    </w:p>
    <w:p w:rsidR="00000000" w:rsidDel="00000000" w:rsidP="00000000" w:rsidRDefault="00000000" w:rsidRPr="00000000" w14:paraId="0000011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18">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A efectos de esta ley, se reconoce el derecho de las víctimas, sus familiares y la sociedad en general, a la verificación de los hechos y la revelación pública y completa de los motivos y circunstancias en que se cometieron las violaciones al Derecho Internacional Humanitario o de violaciones graves y manifiestas a las normas internacionales de los derechos humanos ocurridas con ocasión de la Guerra Civil y de la Dictadura y, en caso de fallecimiento o desaparición, acerca de la suerte que corrió la víctima, y al esclarecimiento de su paradero.</w:t>
      </w:r>
    </w:p>
    <w:p w:rsidR="00000000" w:rsidDel="00000000" w:rsidP="00000000" w:rsidRDefault="00000000" w:rsidRPr="00000000" w14:paraId="0000011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1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Con la finalidad de fomentar el conocimiento científico imprescindible para el desarrollo de la memoria democrática en los términos definidos en esta ley, la Administración General del Estado impulsará la investigación de todos los aspectos relativos a la Guerra Civil y la Dictadura, así como de los procesos memoriales que han tenido lugar en el país. Se impulsarán investigaciones comparadas que conecten el caso español con procesos europeos y globales afines.</w:t>
      </w:r>
    </w:p>
    <w:p w:rsidR="00000000" w:rsidDel="00000000" w:rsidP="00000000" w:rsidRDefault="00000000" w:rsidRPr="00000000" w14:paraId="0000011B">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1C">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Sección 1ª. Localización e identificación de personas desaparecidas</w:t>
      </w:r>
    </w:p>
    <w:p w:rsidR="00000000" w:rsidDel="00000000" w:rsidP="00000000" w:rsidRDefault="00000000" w:rsidRPr="00000000" w14:paraId="0000011D">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1E">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15. Búsqueda de personas desaparecidas.</w:t>
      </w:r>
    </w:p>
    <w:p w:rsidR="00000000" w:rsidDel="00000000" w:rsidP="00000000" w:rsidRDefault="00000000" w:rsidRPr="00000000" w14:paraId="0000011F">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20">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Corresponderá a la Administración General del Estado la búsqueda de personas desaparecidas durante la Guerra Civil y la Dictadura, sin perjuicio de las competencias de otras administraciones públicas relacionadas con dicha actividad.</w:t>
      </w:r>
    </w:p>
    <w:p w:rsidR="00000000" w:rsidDel="00000000" w:rsidP="00000000" w:rsidRDefault="00000000" w:rsidRPr="00000000" w14:paraId="0000012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2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La realización de las tareas de búsqueda de mujeres y hombres desaparecidos se regulará reglamentariamente. Dichas tareas se llevarán a cabo de forma gradual y se apoyará en la elaboración de mapas de localización de personas desaparecidas. Para su desarrollo, se elaborarán, con carácter cuatrienal, planes de búsqueda, localización, exhumación e identificación de los mismos.</w:t>
      </w:r>
    </w:p>
    <w:p w:rsidR="00000000" w:rsidDel="00000000" w:rsidP="00000000" w:rsidRDefault="00000000" w:rsidRPr="00000000" w14:paraId="0000012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24">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Se harán públicos en el portal de internet del departamento competente en materia de memoria democrática los datos de exhumación anual, que incluirán la cifra de peticiones registradas, el número de fosas y restos de personas localizadas, así como el número de prospecciones sin resultado positivo. </w:t>
      </w:r>
    </w:p>
    <w:p w:rsidR="00000000" w:rsidDel="00000000" w:rsidP="00000000" w:rsidRDefault="00000000" w:rsidRPr="00000000" w14:paraId="0000012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2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4. Las administraciones públicas, en cumplimiento de la política pública de búsqueda de personas desaparecidas y en el marco de la planificación establecida, colaborarán en las actividades de indagación, localización e identificación de las personas desaparecidas durante la Guerra Civil o la represión política posterior y cuyo paradero se ignore, presentadas por las víctimas o aquellas entidades que incluyan el desarrollo de tales actividades entre sus fines, a través de los mecanismos de financiación y ayuda que se establezcan. </w:t>
      </w:r>
    </w:p>
    <w:p w:rsidR="00000000" w:rsidDel="00000000" w:rsidP="00000000" w:rsidRDefault="00000000" w:rsidRPr="00000000" w14:paraId="00000127">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28">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16. Colaboración entre administraciones públicas.</w:t>
      </w:r>
    </w:p>
    <w:p w:rsidR="00000000" w:rsidDel="00000000" w:rsidP="00000000" w:rsidRDefault="00000000" w:rsidRPr="00000000" w14:paraId="0000012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2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Las actuaciones que lleven a cabo la Administración General del Estado y las administraciones de las comunidades autónomas, diputaciones y ayuntamientos en materia de memoria democrática, en sus respectivos ámbitos competenciales, se regirán por el principio de colaboración.</w:t>
      </w:r>
    </w:p>
    <w:p w:rsidR="00000000" w:rsidDel="00000000" w:rsidP="00000000" w:rsidRDefault="00000000" w:rsidRPr="00000000" w14:paraId="0000012B">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2C">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En el marco de colaboración entre la Administración General del Estado y las comunidades autónomas, se establecerán las medidas necesarias para asegurar el intercambio de información y la actuación conjunta en la gestión relativa a la elaboración y actualización de los mapas de fosas.</w:t>
      </w:r>
    </w:p>
    <w:p w:rsidR="00000000" w:rsidDel="00000000" w:rsidP="00000000" w:rsidRDefault="00000000" w:rsidRPr="00000000" w14:paraId="0000012D">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2E">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17. Mapa integrado de localización de personas desaparecidas.</w:t>
      </w:r>
    </w:p>
    <w:p w:rsidR="00000000" w:rsidDel="00000000" w:rsidP="00000000" w:rsidRDefault="00000000" w:rsidRPr="00000000" w14:paraId="0000012F">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30">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La Administración General del Estado confeccionará un mapa integrado de localización de personas desaparecidas que comprenda todo el territorio español, al que se incorporarán los datos remitidos por las distintas administraciones públicas competentes. </w:t>
      </w:r>
    </w:p>
    <w:p w:rsidR="00000000" w:rsidDel="00000000" w:rsidP="00000000" w:rsidRDefault="00000000" w:rsidRPr="00000000" w14:paraId="0000013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3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La documentación cartográfica y geográfica será actualizada periódicamente y tendrá carácter público. </w:t>
      </w:r>
    </w:p>
    <w:p w:rsidR="00000000" w:rsidDel="00000000" w:rsidP="00000000" w:rsidRDefault="00000000" w:rsidRPr="00000000" w14:paraId="0000013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34">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Las zonas incluidas en los mapas de localización de restos serán objeto de una preservación especial en los términos que reglamentariamente se establezcan y de acuerdo con la normativa sobre el planeamiento y la ordenación del territorio y de protección del patrimonio histórico-artístico. </w:t>
      </w:r>
    </w:p>
    <w:p w:rsidR="00000000" w:rsidDel="00000000" w:rsidP="00000000" w:rsidRDefault="00000000" w:rsidRPr="00000000" w14:paraId="0000013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36">
      <w:pPr>
        <w:spacing w:line="288" w:lineRule="auto"/>
        <w:ind w:left="360" w:right="172"/>
        <w:jc w:val="both"/>
        <w:rPr>
          <w:rFonts w:ascii="Arial" w:cs="Arial" w:eastAsia="Arial" w:hAnsi="Arial"/>
        </w:rPr>
      </w:pPr>
      <w:bookmarkStart w:colFirst="0" w:colLast="0" w:name="_2s8eyo1" w:id="9"/>
      <w:bookmarkEnd w:id="9"/>
      <w:r w:rsidDel="00000000" w:rsidR="00000000" w:rsidRPr="00000000">
        <w:rPr>
          <w:rFonts w:ascii="Arial" w:cs="Arial" w:eastAsia="Arial" w:hAnsi="Arial"/>
          <w:rtl w:val="0"/>
        </w:rPr>
        <w:t xml:space="preserve">4. Toda georreferenciación, cartografía o geolocalización realizada al amparo de la presente Ley se efectuará en el sistema geodésico de referencia oficial en España.</w:t>
      </w:r>
    </w:p>
    <w:p w:rsidR="00000000" w:rsidDel="00000000" w:rsidP="00000000" w:rsidRDefault="00000000" w:rsidRPr="00000000" w14:paraId="00000137">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38">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18. Autorizaciones administrativas para actividades de localización e identificación.</w:t>
      </w:r>
    </w:p>
    <w:p w:rsidR="00000000" w:rsidDel="00000000" w:rsidP="00000000" w:rsidRDefault="00000000" w:rsidRPr="00000000" w14:paraId="0000013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3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Las administraciones públicas competentes autorizarán las tareas de prospección, encaminadas a la localización de restos de las víctimas de acuerdo con la normativa sobre patrimonio histórico y los protocolos de actuación que se establezcan.</w:t>
      </w:r>
    </w:p>
    <w:p w:rsidR="00000000" w:rsidDel="00000000" w:rsidP="00000000" w:rsidRDefault="00000000" w:rsidRPr="00000000" w14:paraId="0000013B">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3C">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19. Procedimiento para la localización, exhumación e identificación de personas desaparecidas. </w:t>
      </w:r>
    </w:p>
    <w:p w:rsidR="00000000" w:rsidDel="00000000" w:rsidP="00000000" w:rsidRDefault="00000000" w:rsidRPr="00000000" w14:paraId="0000013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3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El procedimiento de localización, y en su caso exhumación e identificación se incoará de oficio por la Administración General del Estado o por la comunidad autónoma en cuyo territorio se ubiquen los restos, o bien a instancia  de las entidades locales, en el ejercicio de las competencias respectivas, o de las siguientes personas y entidades:</w:t>
      </w:r>
    </w:p>
    <w:p w:rsidR="00000000" w:rsidDel="00000000" w:rsidP="00000000" w:rsidRDefault="00000000" w:rsidRPr="00000000" w14:paraId="0000013F">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40">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a) La persona  que haya sido cónyuge o persona ligada por análoga relación de afectividad, sus descendientes, sus ascendientes y sus colaterales hasta el cuarto grado. </w:t>
      </w:r>
    </w:p>
    <w:p w:rsidR="00000000" w:rsidDel="00000000" w:rsidP="00000000" w:rsidRDefault="00000000" w:rsidRPr="00000000" w14:paraId="00000141">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b) Las entidades memorialistas y las asociaciones de familiares de víctimas.</w:t>
      </w:r>
    </w:p>
    <w:p w:rsidR="00000000" w:rsidDel="00000000" w:rsidP="00000000" w:rsidRDefault="00000000" w:rsidRPr="00000000" w14:paraId="0000014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c) Cualesquiera otras personas y entidades que acrediten un interés legítimo. </w:t>
      </w:r>
    </w:p>
    <w:p w:rsidR="00000000" w:rsidDel="00000000" w:rsidP="00000000" w:rsidRDefault="00000000" w:rsidRPr="00000000" w14:paraId="0000014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44">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En el caso de las personas y entidades referidas en el apartado anterior, la solicitud razonada deberá acompañarse de las pruebas documentales o de la relación de indicios que la justifiquen.</w:t>
      </w:r>
    </w:p>
    <w:p w:rsidR="00000000" w:rsidDel="00000000" w:rsidP="00000000" w:rsidRDefault="00000000" w:rsidRPr="00000000" w14:paraId="0000014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4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La administración que tramite el procedimiento deberá ponderar la existencia de oposición a la exhumación por cualquiera de los descendientes directos de las víctimas. A tales efectos, y con carácter previo a la correspondiente resolución, la administración competente deberá dar publicidad a las actuaciones proyectadas. </w:t>
      </w:r>
    </w:p>
    <w:p w:rsidR="00000000" w:rsidDel="00000000" w:rsidP="00000000" w:rsidRDefault="00000000" w:rsidRPr="00000000" w14:paraId="0000014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48">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4. El expediente se resolverá y notificará en el plazo máximo de doce meses desde la fecha de su incoación. La solicitud se entenderá desestimada si una vez trascurrido ese plazo no se ha dictado y notificado resolución expresa.</w:t>
      </w:r>
    </w:p>
    <w:p w:rsidR="00000000" w:rsidDel="00000000" w:rsidP="00000000" w:rsidRDefault="00000000" w:rsidRPr="00000000" w14:paraId="00000149">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4A">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20. Protocolos de actuación.</w:t>
      </w:r>
    </w:p>
    <w:p w:rsidR="00000000" w:rsidDel="00000000" w:rsidP="00000000" w:rsidRDefault="00000000" w:rsidRPr="00000000" w14:paraId="0000014B">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4C">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Las actividades de localización, exhumación e identificación de restos de personas desaparecidas se realizarán siguiendo los oportunos protocolos adoptados por la Administración General del Estado y las comunidades autónomas.</w:t>
      </w:r>
    </w:p>
    <w:p w:rsidR="00000000" w:rsidDel="00000000" w:rsidP="00000000" w:rsidRDefault="00000000" w:rsidRPr="00000000" w14:paraId="0000014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4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En particular, las exhumaciones que se realicen por la Administración General del Estado deberán seguir el Protocolo de actuación en exhumaciones de víctimas de la Guerra Civil y la Dictadura, publicado mediante la Orden PRE/2568/2011, de 26 de septiembre, por la que se publica el Acuerdo del Consejo de Ministros de 23 de septiembre de 2011.</w:t>
      </w:r>
    </w:p>
    <w:p w:rsidR="00000000" w:rsidDel="00000000" w:rsidP="00000000" w:rsidRDefault="00000000" w:rsidRPr="00000000" w14:paraId="0000014F">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50">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21. Acceso a los terrenos afectados por trabajos de localización e identificación.</w:t>
      </w:r>
    </w:p>
    <w:p w:rsidR="00000000" w:rsidDel="00000000" w:rsidP="00000000" w:rsidRDefault="00000000" w:rsidRPr="00000000" w14:paraId="0000015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5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En el caso de terrenos de titularidad privada, los descendientes, o las organizaciones legitimadas, deberán solicitar el consentimiento de los titulares de derechos afectados sobre los terrenos en que se hallen los restos. Si no se obtuviere dicho consentimiento, las administraciones públicas podrán autorizar la ocupación temporal, siempre tras audiencia de los titulares de derechos afectados, con consideración de sus alegaciones, y fijando la correspondiente indemnización a cargo de los ocupantes.</w:t>
      </w:r>
    </w:p>
    <w:p w:rsidR="00000000" w:rsidDel="00000000" w:rsidP="00000000" w:rsidRDefault="00000000" w:rsidRPr="00000000" w14:paraId="0000015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54">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La realización de las actividades de localización y eventual identificación o traslado de los restos de las personas desaparecidas se constituye en fin de utilidad pública e interés social, a los efectos de permitir, en su caso y de acuerdo con los artículos 108 a 119 de la Ley de Expropiación Forzosa, la ocupación temporal de los terrenos donde deban realizarse.</w:t>
      </w:r>
    </w:p>
    <w:p w:rsidR="00000000" w:rsidDel="00000000" w:rsidP="00000000" w:rsidRDefault="00000000" w:rsidRPr="00000000" w14:paraId="0000015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5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Para las actividades determinadas en el apartado anterior, las autoridades competentes autorizarán, salvo causa justificada de interés público, la ocupación temporal de los terrenos de titularidad pública conforme a la normativa aplicable.</w:t>
      </w:r>
    </w:p>
    <w:p w:rsidR="00000000" w:rsidDel="00000000" w:rsidP="00000000" w:rsidRDefault="00000000" w:rsidRPr="00000000" w14:paraId="0000015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58">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5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5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4.</w:t>
        <w:tab/>
        <w:t xml:space="preserve">En el ámbito de las competencias de la Administración General del Estado, los procedimientos administrativos para autorizar las actividades de localización e identificación o para el acceso a los terrenos afectados por trabajos de localización e identificación, no estarán sujetas a ningún tipo de tasa, canon o gravamen.</w:t>
      </w:r>
    </w:p>
    <w:p w:rsidR="00000000" w:rsidDel="00000000" w:rsidP="00000000" w:rsidRDefault="00000000" w:rsidRPr="00000000" w14:paraId="0000015B">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5C">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22. Hallazgo casual de restos humanos.</w:t>
      </w:r>
    </w:p>
    <w:p w:rsidR="00000000" w:rsidDel="00000000" w:rsidP="00000000" w:rsidRDefault="00000000" w:rsidRPr="00000000" w14:paraId="0000015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5E">
      <w:pPr>
        <w:spacing w:line="288" w:lineRule="auto"/>
        <w:ind w:left="360" w:right="172"/>
        <w:jc w:val="both"/>
        <w:rPr>
          <w:rFonts w:ascii="Arial" w:cs="Arial" w:eastAsia="Arial" w:hAnsi="Arial"/>
        </w:rPr>
      </w:pPr>
      <w:bookmarkStart w:colFirst="0" w:colLast="0" w:name="_17dp8vu" w:id="10"/>
      <w:bookmarkEnd w:id="10"/>
      <w:r w:rsidDel="00000000" w:rsidR="00000000" w:rsidRPr="00000000">
        <w:rPr>
          <w:rFonts w:ascii="Arial" w:cs="Arial" w:eastAsia="Arial" w:hAnsi="Arial"/>
          <w:rtl w:val="0"/>
        </w:rPr>
        <w:t xml:space="preserve">1. En el caso de que por azar una persona descubra restos que puedan corresponder a las personas desparecidas a las que se refiere el artículo 15, deberá comunicarlo de forma inmediata bien a la autoridad administrativa, a las Fuerzas y Cuerpos de Seguridad, al Ministerio Fiscal o al Juzgado,  quienes deberán ponerlo en conocimiento, a la mayor brevedad posible a las autoridades competentes en materia de memoria democrática.</w:t>
      </w:r>
    </w:p>
    <w:p w:rsidR="00000000" w:rsidDel="00000000" w:rsidP="00000000" w:rsidRDefault="00000000" w:rsidRPr="00000000" w14:paraId="0000015F">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60">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Corresponde a las administraciones competentes preservar, delimitar y vigilar la zona de aparición de los restos.</w:t>
      </w:r>
    </w:p>
    <w:p w:rsidR="00000000" w:rsidDel="00000000" w:rsidP="00000000" w:rsidRDefault="00000000" w:rsidRPr="00000000" w14:paraId="00000161">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62">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23. Resultado de las intervenciones.</w:t>
      </w:r>
    </w:p>
    <w:p w:rsidR="00000000" w:rsidDel="00000000" w:rsidP="00000000" w:rsidRDefault="00000000" w:rsidRPr="00000000" w14:paraId="0000016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64">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Los hallazgos de restos se pondrán inmediatamente en conocimiento del Ministerio Fiscal.</w:t>
      </w:r>
    </w:p>
    <w:p w:rsidR="00000000" w:rsidDel="00000000" w:rsidP="00000000" w:rsidRDefault="00000000" w:rsidRPr="00000000" w14:paraId="0000016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6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El traslado de restos humanos como consecuencia de los procedimientos de localización o por hallazgo casual requerirá autorización de la administración competente, sin perjuicio de lo que la autoridad judicial pueda disponer.</w:t>
      </w:r>
    </w:p>
    <w:p w:rsidR="00000000" w:rsidDel="00000000" w:rsidP="00000000" w:rsidRDefault="00000000" w:rsidRPr="00000000" w14:paraId="0000016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68">
      <w:pPr>
        <w:spacing w:line="288" w:lineRule="auto"/>
        <w:ind w:left="360" w:right="172"/>
        <w:jc w:val="both"/>
        <w:rPr>
          <w:rFonts w:ascii="Arial" w:cs="Arial" w:eastAsia="Arial" w:hAnsi="Arial"/>
        </w:rPr>
      </w:pPr>
      <w:bookmarkStart w:colFirst="0" w:colLast="0" w:name="_3rdcrjn" w:id="11"/>
      <w:bookmarkEnd w:id="11"/>
      <w:r w:rsidDel="00000000" w:rsidR="00000000" w:rsidRPr="00000000">
        <w:rPr>
          <w:rFonts w:ascii="Arial" w:cs="Arial" w:eastAsia="Arial" w:hAnsi="Arial"/>
          <w:rtl w:val="0"/>
        </w:rPr>
        <w:t xml:space="preserve">3.“La Administración General del Estado o, en su caso, las administraciones competentes, realizarán los estudios antropológicos forenses y las pruebas genéticas que permitan la identificación de los restos óseos exhumados”.</w:t>
      </w:r>
    </w:p>
    <w:p w:rsidR="00000000" w:rsidDel="00000000" w:rsidP="00000000" w:rsidRDefault="00000000" w:rsidRPr="00000000" w14:paraId="0000016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6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4. Los restos que hayan sido objeto de exhumación y no fuesen reclamados, serán inhumados en el cementerio correspondiente del término municipal en que se encontraran, salvo imposibilidad justificada.</w:t>
      </w:r>
    </w:p>
    <w:p w:rsidR="00000000" w:rsidDel="00000000" w:rsidP="00000000" w:rsidRDefault="00000000" w:rsidRPr="00000000" w14:paraId="0000016B">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6C">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5. El Ministerio Fiscal al promoverá la inscripción de fallecimiento con arreglo a lo establecido en la legislación aplicable en materia de registro civil. </w:t>
      </w:r>
    </w:p>
    <w:p w:rsidR="00000000" w:rsidDel="00000000" w:rsidP="00000000" w:rsidRDefault="00000000" w:rsidRPr="00000000" w14:paraId="0000016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6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6. La restitución de los restos exhumados a sus familiares se realizará en todo caso en presencia de un representante de los poderes públicos.</w:t>
      </w:r>
    </w:p>
    <w:p w:rsidR="00000000" w:rsidDel="00000000" w:rsidP="00000000" w:rsidRDefault="00000000" w:rsidRPr="00000000" w14:paraId="0000016F">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70">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7. Se guardará el debido respeto en todo momento al derecho a la intimidad, la dignidad, las convicciones éticas, filosóficas, culturales o religiosas de la víctima que sean conocidas por sus familiares y al dolor de estos y su necesario y correcto acompañamiento.</w:t>
      </w:r>
    </w:p>
    <w:p w:rsidR="00000000" w:rsidDel="00000000" w:rsidP="00000000" w:rsidRDefault="00000000" w:rsidRPr="00000000" w14:paraId="0000017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7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8. Cuando no sea posible la recuperación de los restos de la persona desaparecida, las administraciones competentes garantizarán que las víctimas reciban un trato digno y toda la información sobre el resultado de las actuaciones. </w:t>
      </w:r>
    </w:p>
    <w:p w:rsidR="00000000" w:rsidDel="00000000" w:rsidP="00000000" w:rsidRDefault="00000000" w:rsidRPr="00000000" w14:paraId="00000173">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74">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24. Creación del Banco Nacional de ADN de Víctimas de la Guerra Civil y la Dictadura.</w:t>
      </w:r>
    </w:p>
    <w:p w:rsidR="00000000" w:rsidDel="00000000" w:rsidP="00000000" w:rsidRDefault="00000000" w:rsidRPr="00000000" w14:paraId="00000175">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7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Se crea el Banco Nacional de ADN de Víctimas de la Guerra Civil y la Dictadura, adscrito al Ministerio de Justicia, que tendrá por funciones la recepción y almacenamiento de los perfiles de ADN de víctimas de la Guerra Civil y de la Dictadura y de sus familiares, a fin de poder comparar dichos perfiles de ADN con vistas a la identificación genética de las víctimas.</w:t>
      </w:r>
    </w:p>
    <w:p w:rsidR="00000000" w:rsidDel="00000000" w:rsidP="00000000" w:rsidRDefault="00000000" w:rsidRPr="00000000" w14:paraId="0000017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78">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La aportación de muestras biológicas por parte de los familiares para la obtención de los perfiles de ADN, previa acreditación de tal condición, será en todo caso voluntaria.</w:t>
      </w:r>
    </w:p>
    <w:p w:rsidR="00000000" w:rsidDel="00000000" w:rsidP="00000000" w:rsidRDefault="00000000" w:rsidRPr="00000000" w14:paraId="00000179">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Se garantizará la colaboración entre este Banco Nacional de ADN, el Instituto Nacional de Toxicología y Ciencias Forenses, los Institutos de Medicina Legal y Ciencias Forenses y los laboratorios de ADN designados por las distintas comunidades autónomas “.</w:t>
      </w:r>
    </w:p>
    <w:p w:rsidR="00000000" w:rsidDel="00000000" w:rsidP="00000000" w:rsidRDefault="00000000" w:rsidRPr="00000000" w14:paraId="0000017A">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7B">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4. Reglamentariamente se establecerán los requisitos y procedimientos para asegurar el cumplimiento de la normativa en materia de protección de datos, aspectos éticos y de bioseguridad, así como el régimen de organización y funcionamiento del Banco Nacional de ADN. </w:t>
      </w:r>
    </w:p>
    <w:p w:rsidR="00000000" w:rsidDel="00000000" w:rsidP="00000000" w:rsidRDefault="00000000" w:rsidRPr="00000000" w14:paraId="0000017C">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7D">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25. Actuaciones ante órganos jurisdiccionales.</w:t>
      </w:r>
    </w:p>
    <w:p w:rsidR="00000000" w:rsidDel="00000000" w:rsidP="00000000" w:rsidRDefault="00000000" w:rsidRPr="00000000" w14:paraId="0000017E">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7F">
      <w:pPr>
        <w:spacing w:line="288" w:lineRule="auto"/>
        <w:ind w:left="360" w:right="172"/>
        <w:jc w:val="both"/>
        <w:rPr>
          <w:rFonts w:ascii="Arial" w:cs="Arial" w:eastAsia="Arial" w:hAnsi="Arial"/>
        </w:rPr>
      </w:pPr>
      <w:bookmarkStart w:colFirst="0" w:colLast="0" w:name="_26in1rg" w:id="12"/>
      <w:bookmarkEnd w:id="12"/>
      <w:r w:rsidDel="00000000" w:rsidR="00000000" w:rsidRPr="00000000">
        <w:rPr>
          <w:rFonts w:ascii="Arial" w:cs="Arial" w:eastAsia="Arial" w:hAnsi="Arial"/>
          <w:rtl w:val="0"/>
        </w:rPr>
        <w:t xml:space="preserve">La Administración General del Estado pondrá en conocimiento del Ministerio Fiscal la existencia de indicios de comisión de delitos que se aprecien con ocasión de las localizaciones e identificaciones a que se refiere esta ley. </w:t>
      </w:r>
    </w:p>
    <w:p w:rsidR="00000000" w:rsidDel="00000000" w:rsidP="00000000" w:rsidRDefault="00000000" w:rsidRPr="00000000" w14:paraId="00000180">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81">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Sección 2ª  Archivos y documentación</w:t>
      </w:r>
    </w:p>
    <w:p w:rsidR="00000000" w:rsidDel="00000000" w:rsidP="00000000" w:rsidRDefault="00000000" w:rsidRPr="00000000" w14:paraId="00000182">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83">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26. Centro Documental de la Memoria Histórica.</w:t>
      </w:r>
    </w:p>
    <w:p w:rsidR="00000000" w:rsidDel="00000000" w:rsidP="00000000" w:rsidRDefault="00000000" w:rsidRPr="00000000" w14:paraId="00000184">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85">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El Centro Documental de la Memoria Histórica, de titularidad y gestión estatal  y con sede en la ciudad de Salamanca, tiene la finalidad de reunir y recuperar los fondos documentales, testimonios orales y por cualquier otro medio relativos al periodo histórico comprendido entre 1936 y 1978, fundamentalmente para que sean puestos a disposición de las persona interesadas, de los investigadores e investigadoras y de la ciudadanía en general, mediante actividades museísticas, pedagógicas y cuantas sean necesarias para proporcionarles el conocimiento de nuestra historia reciente. </w:t>
      </w:r>
    </w:p>
    <w:p w:rsidR="00000000" w:rsidDel="00000000" w:rsidP="00000000" w:rsidRDefault="00000000" w:rsidRPr="00000000" w14:paraId="00000186">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87">
      <w:pPr>
        <w:spacing w:line="288" w:lineRule="auto"/>
        <w:ind w:left="360" w:right="172"/>
        <w:jc w:val="both"/>
        <w:rPr>
          <w:rFonts w:ascii="Arial" w:cs="Arial" w:eastAsia="Arial" w:hAnsi="Arial"/>
        </w:rPr>
      </w:pPr>
      <w:bookmarkStart w:colFirst="0" w:colLast="0" w:name="_lnxbz9" w:id="13"/>
      <w:bookmarkEnd w:id="13"/>
      <w:r w:rsidDel="00000000" w:rsidR="00000000" w:rsidRPr="00000000">
        <w:rPr>
          <w:rFonts w:ascii="Arial" w:cs="Arial" w:eastAsia="Arial" w:hAnsi="Arial"/>
          <w:rtl w:val="0"/>
        </w:rPr>
        <w:t xml:space="preserve">2. El Centro Documental de la Memoria Histórica fomentará y contribuirá a la difusión y divulgación de sus fondos. </w:t>
      </w:r>
    </w:p>
    <w:p w:rsidR="00000000" w:rsidDel="00000000" w:rsidP="00000000" w:rsidRDefault="00000000" w:rsidRPr="00000000" w14:paraId="00000188">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89">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La estructura y funcionamiento del Centro Documental de la Memoria Histórica se establecerá mediante real decreto.</w:t>
      </w:r>
    </w:p>
    <w:p w:rsidR="00000000" w:rsidDel="00000000" w:rsidP="00000000" w:rsidRDefault="00000000" w:rsidRPr="00000000" w14:paraId="0000018A">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8B">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27. Adquisición y protección de documentos sobre la Guerra Civil y la Dictadura.</w:t>
      </w:r>
    </w:p>
    <w:p w:rsidR="00000000" w:rsidDel="00000000" w:rsidP="00000000" w:rsidRDefault="00000000" w:rsidRPr="00000000" w14:paraId="0000018C">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8D">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La Administración General del Estado aprobará, con carácter anual y con la dotación que en cada caso se establezca en los Presupuestos Generales del Estado, un programa de convenios para la adquisición de documentos referidos a la Guerra Civil o a la represión política subsiguiente que obren en archivos públicos o privados, nacionales o extranjeros, ya sean en versión original o a través de cualquier instrumento que permita archivar, conocer o reproducir palabras, datos o cifras con fidelidad al original. Los mencionados fondos documentales se incorporarán al Archivo General de la Guerra Civil Española.</w:t>
      </w:r>
    </w:p>
    <w:p w:rsidR="00000000" w:rsidDel="00000000" w:rsidP="00000000" w:rsidRDefault="00000000" w:rsidRPr="00000000" w14:paraId="0000018E">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8F">
      <w:pPr>
        <w:spacing w:line="288" w:lineRule="auto"/>
        <w:ind w:left="360" w:right="172"/>
        <w:jc w:val="both"/>
        <w:rPr>
          <w:rFonts w:ascii="Arial" w:cs="Arial" w:eastAsia="Arial" w:hAnsi="Arial"/>
          <w:color w:val="ff0000"/>
        </w:rPr>
      </w:pPr>
      <w:r w:rsidDel="00000000" w:rsidR="00000000" w:rsidRPr="00000000">
        <w:rPr>
          <w:rFonts w:ascii="Arial" w:cs="Arial" w:eastAsia="Arial" w:hAnsi="Arial"/>
          <w:rtl w:val="0"/>
        </w:rPr>
        <w:t xml:space="preserve">2. De conformidad con lo dispuesto en la Ley 16/1985, de 25 de junio, del Patrimonio Histórico Español, los documentos obrantes en archivos privados y públicos relativos a la Guerra Civil y la Dictadura se declaran constitutivos del Patrimonio Documental y Bibliográfico, sin perjuicio de lo dispuesto en el artículo 28.</w:t>
      </w:r>
      <w:r w:rsidDel="00000000" w:rsidR="00000000" w:rsidRPr="00000000">
        <w:rPr>
          <w:rtl w:val="0"/>
        </w:rPr>
      </w:r>
    </w:p>
    <w:p w:rsidR="00000000" w:rsidDel="00000000" w:rsidP="00000000" w:rsidRDefault="00000000" w:rsidRPr="00000000" w14:paraId="00000190">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91">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28. Derecho de acceso a los fondos de los archivos públicos y privados. </w:t>
      </w:r>
    </w:p>
    <w:p w:rsidR="00000000" w:rsidDel="00000000" w:rsidP="00000000" w:rsidRDefault="00000000" w:rsidRPr="00000000" w14:paraId="00000192">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93">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A los efectos de lo previsto en esta ley, con el fin de facilitar toda investigación o consulta orientada al desarrollo de memoria democrática, se garantiza el derecho de acceso a los fondos documentales depositados en los archivos públicos y la obtención de las copias que se soliciten.</w:t>
      </w:r>
    </w:p>
    <w:p w:rsidR="00000000" w:rsidDel="00000000" w:rsidP="00000000" w:rsidRDefault="00000000" w:rsidRPr="00000000" w14:paraId="00000194">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95">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Lo previsto en el apartado anterior será de aplicación, en sus propios términos, a los archivos privados sostenidos, total o parcialmente, con fondos públicos.</w:t>
      </w:r>
    </w:p>
    <w:p w:rsidR="00000000" w:rsidDel="00000000" w:rsidP="00000000" w:rsidRDefault="00000000" w:rsidRPr="00000000" w14:paraId="00000196">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97">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Los poderes públicos adoptarán las medidas necesarias para la protección, la integridad y descripción de estos documentos, en particular en los casos de mayor deterioro o riesgo de degradación.</w:t>
      </w:r>
    </w:p>
    <w:p w:rsidR="00000000" w:rsidDel="00000000" w:rsidP="00000000" w:rsidRDefault="00000000" w:rsidRPr="00000000" w14:paraId="00000198">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99">
      <w:pPr>
        <w:spacing w:line="288" w:lineRule="auto"/>
        <w:ind w:left="360" w:right="172"/>
        <w:jc w:val="both"/>
        <w:rPr>
          <w:rFonts w:ascii="Arial" w:cs="Arial" w:eastAsia="Arial" w:hAnsi="Arial"/>
          <w:color w:val="ff0000"/>
        </w:rPr>
      </w:pPr>
      <w:r w:rsidDel="00000000" w:rsidR="00000000" w:rsidRPr="00000000">
        <w:rPr>
          <w:rFonts w:ascii="Arial" w:cs="Arial" w:eastAsia="Arial" w:hAnsi="Arial"/>
          <w:rtl w:val="0"/>
        </w:rPr>
        <w:t xml:space="preserve">4. Los documentos utilizados para la función investigadora relacionados con la Guerra Civil española y la dictadura, en base al interés público, serán catalogados y digitalizados, dándose traslado de la documentación objeto, a través de una copia auténtica y fidedigna, al Centro Documental de la Memoria Histórica.</w:t>
      </w:r>
      <w:r w:rsidDel="00000000" w:rsidR="00000000" w:rsidRPr="00000000">
        <w:rPr>
          <w:rtl w:val="0"/>
        </w:rPr>
      </w:r>
    </w:p>
    <w:p w:rsidR="00000000" w:rsidDel="00000000" w:rsidP="00000000" w:rsidRDefault="00000000" w:rsidRPr="00000000" w14:paraId="0000019A">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9B">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CAPÍTULO II</w:t>
      </w:r>
    </w:p>
    <w:p w:rsidR="00000000" w:rsidDel="00000000" w:rsidP="00000000" w:rsidRDefault="00000000" w:rsidRPr="00000000" w14:paraId="0000019C">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De la justicia</w:t>
      </w:r>
    </w:p>
    <w:p w:rsidR="00000000" w:rsidDel="00000000" w:rsidP="00000000" w:rsidRDefault="00000000" w:rsidRPr="00000000" w14:paraId="0000019D">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9E">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29. Fiscalía de Sala de Memoria Democrática y Derechos Humanos.</w:t>
      </w:r>
    </w:p>
    <w:p w:rsidR="00000000" w:rsidDel="00000000" w:rsidP="00000000" w:rsidRDefault="00000000" w:rsidRPr="00000000" w14:paraId="0000019F">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A0">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Se crea una Fiscalía de Sala para la investigación de los hechos producidos con ocasión de la Guerra Civil y la Dictadura, incluyendo los que tuvieron lugar hasta la entrada en vigor de la Constitución, que constituyan violaciones de los derechos humanos y del Derecho Internacional Humanitario. A esta Fiscalía se le atribuirán asimismo funciones de impulso de los procesos de búsqueda de las víctimas de los hechos investigados, en coordinación con los órganos de las distintas administraciones con competencias sobre esta materia, para lograr su debida identificación y localización.</w:t>
      </w:r>
    </w:p>
    <w:p w:rsidR="00000000" w:rsidDel="00000000" w:rsidP="00000000" w:rsidRDefault="00000000" w:rsidRPr="00000000" w14:paraId="000001A1">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A2">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30. Derecho a la investigación</w:t>
      </w:r>
    </w:p>
    <w:p w:rsidR="00000000" w:rsidDel="00000000" w:rsidP="00000000" w:rsidRDefault="00000000" w:rsidRPr="00000000" w14:paraId="000001A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A4">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El Estado garantizará el derecho a la investigación de las violaciones a los derechos humanos y el Derecho Internacional Humanitario ocurridas con ocasión de la Guerra Civil y la Dictadura, así como el periodo que va desde la muerte del dictador hasta la aprobación de la Constitución Española. La Fiscalía de Sala de Memoria Democrática y Derechos Humanos intervendrá en su caso en defensa de la legalidad y los derechos humanos.  </w:t>
      </w:r>
    </w:p>
    <w:p w:rsidR="00000000" w:rsidDel="00000000" w:rsidP="00000000" w:rsidRDefault="00000000" w:rsidRPr="00000000" w14:paraId="000001A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A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Se garantizará la tutela judicial en los procedimientos encaminados a la obtención de una declaración judicial sobre la realidad y las circunstancias de hechos pasados determinados relacionados con las víctimas a que se refiere el artículo 3.</w:t>
      </w:r>
    </w:p>
    <w:p w:rsidR="00000000" w:rsidDel="00000000" w:rsidP="00000000" w:rsidRDefault="00000000" w:rsidRPr="00000000" w14:paraId="000001A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A8">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El Ministerio Fiscal, en el ejercicio de sus funciones, promoverá las inscripciones en el Registro Civil de las defunciones de las personas desaparecidas como consecuencia de la Guerra civil y la represión ejercida en la Dictadura posterior. </w:t>
      </w:r>
    </w:p>
    <w:p w:rsidR="00000000" w:rsidDel="00000000" w:rsidP="00000000" w:rsidRDefault="00000000" w:rsidRPr="00000000" w14:paraId="000001A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AA">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CAPÍTULO III</w:t>
      </w:r>
    </w:p>
    <w:p w:rsidR="00000000" w:rsidDel="00000000" w:rsidP="00000000" w:rsidRDefault="00000000" w:rsidRPr="00000000" w14:paraId="000001AB">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De la reparación</w:t>
      </w:r>
    </w:p>
    <w:p w:rsidR="00000000" w:rsidDel="00000000" w:rsidP="00000000" w:rsidRDefault="00000000" w:rsidRPr="00000000" w14:paraId="000001AC">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AD">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31. Reparación integral.</w:t>
      </w:r>
    </w:p>
    <w:p w:rsidR="00000000" w:rsidDel="00000000" w:rsidP="00000000" w:rsidRDefault="00000000" w:rsidRPr="00000000" w14:paraId="000001AE">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AF">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Administración General del Estado desarrollará un  conjunto de medidas de restitución, rehabilitación y satisfacción, en sus dimensiones individual, colectiva, material, moral y simbólica orientadas al restablecimiento de los derechos de las víctimas.</w:t>
      </w:r>
    </w:p>
    <w:p w:rsidR="00000000" w:rsidDel="00000000" w:rsidP="00000000" w:rsidRDefault="00000000" w:rsidRPr="00000000" w14:paraId="000001B0">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B1">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32. Incautaciones de bienes y sanciones económicas.</w:t>
      </w:r>
    </w:p>
    <w:p w:rsidR="00000000" w:rsidDel="00000000" w:rsidP="00000000" w:rsidRDefault="00000000" w:rsidRPr="00000000" w14:paraId="000001B2">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B3">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La Administración General del Estado promoverá las iniciativas necesarias para la investigación de las incautaciones producidas por razones políticas, ideológicas, de conciencia o creencia religiosa durante la Guerra Civil y la Dictadura y, en particular, realizará una auditoría de los bienes expoliados en dicho periodo, incluyendo el papel moneda u otros signos fiduciarios depositados por las autoridades franquistas, así como la imposición de sanciones económicas en aplicación de la normativa de responsabilidades políticas. Esta auditoria incluirá un inventario de bienes y derechos incautados.</w:t>
      </w:r>
    </w:p>
    <w:p w:rsidR="00000000" w:rsidDel="00000000" w:rsidP="00000000" w:rsidRDefault="00000000" w:rsidRPr="00000000" w14:paraId="000001B4">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B5">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Una vez finalizada la auditoría a que se refiere el apartado anterior, se implementarán las posibles vías de reconocimiento a los afectados. </w:t>
      </w:r>
    </w:p>
    <w:p w:rsidR="00000000" w:rsidDel="00000000" w:rsidP="00000000" w:rsidRDefault="00000000" w:rsidRPr="00000000" w14:paraId="000001B6">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B7">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33. Trabajos forzados.</w:t>
      </w:r>
    </w:p>
    <w:p w:rsidR="00000000" w:rsidDel="00000000" w:rsidP="00000000" w:rsidRDefault="00000000" w:rsidRPr="00000000" w14:paraId="000001B8">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B9">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La Administración General del Estado impulsará actuaciones para el reconocimiento y reparación a las víctimas que realizaron trabajos forzados, como la señalización de los lugares directamente relacionados con los trabajos forzados, de forma que se permitan su identificación y el recuerdo de lo sucedido, así como impulsar iniciativas por parte de las organizaciones o empresas respecto de las que se constate, a través de la realización de un censo, que utilizaron los trabajos forzados en su beneficio para que adopten medidas en ese sentido.</w:t>
      </w:r>
    </w:p>
    <w:p w:rsidR="00000000" w:rsidDel="00000000" w:rsidP="00000000" w:rsidRDefault="00000000" w:rsidRPr="00000000" w14:paraId="000001BA">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BB">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La Administración General del Estado, en colaboración con las demás administraciones públicas, confeccionará un inventario de edificaciones y obras realizadas por miembros de los Batallones Disciplinarios de Soldados Trabajadores, así como por prisioneros en campos de concentración, Batallones de Trabajadores y prisioneros en Colonias Penitenciarias Militarizadas.</w:t>
      </w:r>
    </w:p>
    <w:p w:rsidR="00000000" w:rsidDel="00000000" w:rsidP="00000000" w:rsidRDefault="00000000" w:rsidRPr="00000000" w14:paraId="000001BC">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BD">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34. Concesión de la nacionalidad española a los voluntarios integrantes de las Brigadas Internacionales.</w:t>
      </w:r>
    </w:p>
    <w:p w:rsidR="00000000" w:rsidDel="00000000" w:rsidP="00000000" w:rsidRDefault="00000000" w:rsidRPr="00000000" w14:paraId="000001BE">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BF">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A los efectos del artículo 21.1 del Código Civil se entiende que concurren circunstancias excepcionales en los voluntarios integrantes de las Brigadas Internacionales que participaron en la Guerra Civil de 1936 a 1939 para la adquisición de la nacionalidad española por carta de naturaleza, no siéndoles de aplicación la exigencia de renuncia a su anterior nacionalidad requerida en el artículo 23, letra b, del Código Civil.</w:t>
      </w:r>
    </w:p>
    <w:p w:rsidR="00000000" w:rsidDel="00000000" w:rsidP="00000000" w:rsidRDefault="00000000" w:rsidRPr="00000000" w14:paraId="000001C0">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C1">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Los requisitos y el procedimiento a seguir para la adquisición de la nacionalidad española por parte de las personas mencionadas en el apartado anterior serán los establecidos reglamentariamente.</w:t>
      </w:r>
    </w:p>
    <w:p w:rsidR="00000000" w:rsidDel="00000000" w:rsidP="00000000" w:rsidRDefault="00000000" w:rsidRPr="00000000" w14:paraId="000001C2">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C3">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CAPÍTULO IV</w:t>
      </w:r>
    </w:p>
    <w:p w:rsidR="00000000" w:rsidDel="00000000" w:rsidP="00000000" w:rsidRDefault="00000000" w:rsidRPr="00000000" w14:paraId="000001C4">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Del deber de memoria democrática</w:t>
      </w:r>
    </w:p>
    <w:p w:rsidR="00000000" w:rsidDel="00000000" w:rsidP="00000000" w:rsidRDefault="00000000" w:rsidRPr="00000000" w14:paraId="000001C5">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C6">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35. Deber de memoria.</w:t>
      </w:r>
    </w:p>
    <w:p w:rsidR="00000000" w:rsidDel="00000000" w:rsidP="00000000" w:rsidRDefault="00000000" w:rsidRPr="00000000" w14:paraId="000001C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C8">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Con el objeto de preservar en la memoria colectiva los desastres de la guerra y de toda forma de totalitarismo, las administraciones públicas desarrollarán todas aquellas medidas destinadas a evitar que las violaciones de derechos humanos que se produjeron durante el Golpe de Estado, la Guerra Civil y la Dictadura, puedan volver a repetirse. </w:t>
      </w:r>
    </w:p>
    <w:p w:rsidR="00000000" w:rsidDel="00000000" w:rsidP="00000000" w:rsidRDefault="00000000" w:rsidRPr="00000000" w14:paraId="000001C9">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CA">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Sección 1ª Símbolos, elementos y actos  contrarios a la memoria democrática</w:t>
      </w:r>
    </w:p>
    <w:p w:rsidR="00000000" w:rsidDel="00000000" w:rsidP="00000000" w:rsidRDefault="00000000" w:rsidRPr="00000000" w14:paraId="000001CB">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CC">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36. Símbolos y elementos contrarios a la memoria democrática.</w:t>
      </w:r>
    </w:p>
    <w:p w:rsidR="00000000" w:rsidDel="00000000" w:rsidP="00000000" w:rsidRDefault="00000000" w:rsidRPr="00000000" w14:paraId="000001C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C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Las administraciones públicas, en el ejercicio de sus competencias, adoptarán las medidas oportunas para la retirada de escudos, insignias, placas y otros objetos o menciones conmemorativas, como el callejero, topónimos, inscripciones y otros elementos adosados a edificios públicos o situados en la vía pública, realizados en exaltación, personal o colectiva, de la sublevación militar, de la Guerra Civil y de la Dictadura, de sus dirigentes, participantes en el sistema represivo o de las organizaciones que sustentaron al régimen dictatorial. </w:t>
      </w:r>
    </w:p>
    <w:p w:rsidR="00000000" w:rsidDel="00000000" w:rsidP="00000000" w:rsidRDefault="00000000" w:rsidRPr="00000000" w14:paraId="000001CF">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D0">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Específicamente, las administraciones públicas eliminarán en el ámbito de sus respectivas competencias y territorio, denominaciones que exalten la Guerra Civil y la Dictadura del callejero o cualesquiera centros públicos, así como de nombres de localidades y pueblos.</w:t>
      </w:r>
    </w:p>
    <w:p w:rsidR="00000000" w:rsidDel="00000000" w:rsidP="00000000" w:rsidRDefault="00000000" w:rsidRPr="00000000" w14:paraId="000001D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D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Cuando los elementos contrarios a la memoria democrática estén ubicados en edificios de carácter privado o religioso, pero con proyección a un espacio o uso público, las personas o instituciones titulares o propietarias de los mismos deberán retirarlos o eliminarlos, de la forma establecida en el presente artículo.</w:t>
      </w:r>
    </w:p>
    <w:p w:rsidR="00000000" w:rsidDel="00000000" w:rsidP="00000000" w:rsidRDefault="00000000" w:rsidRPr="00000000" w14:paraId="000001D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D4">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Cuando los elementos contrarios a la memoria democrática estén ubicados o colocados en edificios de carácter público, las instituciones o personas jurídicas titulares de los mismos serán responsables de su retirada o eliminación</w:t>
      </w:r>
    </w:p>
    <w:p w:rsidR="00000000" w:rsidDel="00000000" w:rsidP="00000000" w:rsidRDefault="00000000" w:rsidRPr="00000000" w14:paraId="000001D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D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4. Lo previsto en los apartados anteriores no será de aplicación cuando las menciones sean de estricto recuerdo privado, sin exaltación de los enfrentados, o cuando concurran razones artísticas o arquitectónicas protegidas por la ley.</w:t>
      </w:r>
    </w:p>
    <w:p w:rsidR="00000000" w:rsidDel="00000000" w:rsidP="00000000" w:rsidRDefault="00000000" w:rsidRPr="00000000" w14:paraId="000001D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D8">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A efectos de lo dispuesto en el párrafo anterior, concurrirán razones artísticas cuando se trate de elementos con singular valor artístico que formen parte de un bien integrante del Patrimonio Histórico Español. Únicamente se considerará que concurren razones arquitectónicas cuando el elemento sea fundamental para la estructura del inmueble, de tal modo que su retirada pudiera poner en peligro la estabilidad del inmueble o cualquier otro aspecto relativo a su adecuada conservación.</w:t>
      </w:r>
    </w:p>
    <w:p w:rsidR="00000000" w:rsidDel="00000000" w:rsidP="00000000" w:rsidRDefault="00000000" w:rsidRPr="00000000" w14:paraId="000001D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D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En el caso de que concurran razones artísticas o arquitectónicas que obliguen al mantenimiento de los referidos elementos, podrá incorporarse una mención orientada a la reinterpretación de dicho elemento conforme a la memoria democrática.</w:t>
      </w:r>
    </w:p>
    <w:p w:rsidR="00000000" w:rsidDel="00000000" w:rsidP="00000000" w:rsidRDefault="00000000" w:rsidRPr="00000000" w14:paraId="000001DB">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DC">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37. Catálogo de vestigios y elementos contrarios a la memoria democrática.</w:t>
      </w:r>
    </w:p>
    <w:p w:rsidR="00000000" w:rsidDel="00000000" w:rsidP="00000000" w:rsidRDefault="00000000" w:rsidRPr="00000000" w14:paraId="000001D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D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La Administración General del Estado, en colaboración con las comunidades autónomas y las entidades locales, confeccionará un catálogo de vestigios relativos a la Guerra Civil y la Dictadura que contendrá la relación de elementos que deban ser retirados o eliminados. A estos, efectos, podrá recabarse informe de una comisión técnica de expertos.</w:t>
      </w:r>
    </w:p>
    <w:p w:rsidR="00000000" w:rsidDel="00000000" w:rsidP="00000000" w:rsidRDefault="00000000" w:rsidRPr="00000000" w14:paraId="000001DF">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E0">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Podrán incluirse en el mismo aquellos elementos que se soliciten por las víctimas, sus familiares o las entidades memorialistas, en defensa de su derecho al honor y la dignidad, o resulten de estudios y trabajos de investigación. </w:t>
      </w:r>
    </w:p>
    <w:p w:rsidR="00000000" w:rsidDel="00000000" w:rsidP="00000000" w:rsidRDefault="00000000" w:rsidRPr="00000000" w14:paraId="000001E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E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Las solicitudes contendrán la descripción física del elemento, con fotografía y exacta ubicación del mismo, así como las razones fundamentalmente historiográficas por las que debe considerarse contrario a la memoria democrática. </w:t>
      </w:r>
    </w:p>
    <w:p w:rsidR="00000000" w:rsidDel="00000000" w:rsidP="00000000" w:rsidRDefault="00000000" w:rsidRPr="00000000" w14:paraId="000001E3">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E4">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38. Procedimiento de retirada o eliminación de elementos contrarios a la memoria democrática.</w:t>
      </w:r>
    </w:p>
    <w:p w:rsidR="00000000" w:rsidDel="00000000" w:rsidP="00000000" w:rsidRDefault="00000000" w:rsidRPr="00000000" w14:paraId="000001E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E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No habiéndose producido la retirada o eliminación de los elementos incluidos en el catálogo a que se refiere el artículo anterior, de manera voluntaria, la administración pública competente incoará de oficio el procedimiento para la retirada de dichos elementos.</w:t>
      </w:r>
    </w:p>
    <w:p w:rsidR="00000000" w:rsidDel="00000000" w:rsidP="00000000" w:rsidRDefault="00000000" w:rsidRPr="00000000" w14:paraId="000001E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E8">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En todo caso se dará trámite de audiencia a las personas interesadas por un plazo de quince días hábiles.</w:t>
      </w:r>
    </w:p>
    <w:p w:rsidR="00000000" w:rsidDel="00000000" w:rsidP="00000000" w:rsidRDefault="00000000" w:rsidRPr="00000000" w14:paraId="000001E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E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El procedimiento se resolverá y notificará en el plazo máximo de seis meses desde la fecha de su incoación. </w:t>
      </w:r>
    </w:p>
    <w:p w:rsidR="00000000" w:rsidDel="00000000" w:rsidP="00000000" w:rsidRDefault="00000000" w:rsidRPr="00000000" w14:paraId="000001EB">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EC">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resolución por la que se acuerde la retirada de elementos y símbolos contrarios a la memoria democrática recogerá siempre el plazo para efectuarla, no siendo este superior a tres meses.</w:t>
      </w:r>
    </w:p>
    <w:p w:rsidR="00000000" w:rsidDel="00000000" w:rsidP="00000000" w:rsidRDefault="00000000" w:rsidRPr="00000000" w14:paraId="000001E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E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4. Transcurrido el plazo dado sin que se haya procedido a la retirada de dichos elementos, la administración competente podrá realizar la retirada subsidiariamente, de acuerdo con lo previsto en el artículo 102 de la Ley 39/2015, de 1 de octubre, del Procedimiento Administrativo Común de las Administraciones Públicas.</w:t>
      </w:r>
    </w:p>
    <w:p w:rsidR="00000000" w:rsidDel="00000000" w:rsidP="00000000" w:rsidRDefault="00000000" w:rsidRPr="00000000" w14:paraId="000001EF">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F0">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5. La administración competente podrá imponer multas coercitivas, hasta diez sucesivas por períodos de un mes y en cuantía de 200 a 1.000 euros, según la entidad del elemento a retirar, con sujeción a lo establecido en el artículo 103 de la Ley 39/2015, de 1 de octubre, del Procedimiento Administrativo Común de las Administraciones Públicas. </w:t>
      </w:r>
    </w:p>
    <w:p w:rsidR="00000000" w:rsidDel="00000000" w:rsidP="00000000" w:rsidRDefault="00000000" w:rsidRPr="00000000" w14:paraId="000001F1">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F2">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39. Actos públicos contrarios a la memoria democrática.</w:t>
      </w:r>
    </w:p>
    <w:p w:rsidR="00000000" w:rsidDel="00000000" w:rsidP="00000000" w:rsidRDefault="00000000" w:rsidRPr="00000000" w14:paraId="000001F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F4">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Las administraciones públicas, en el marco de sus competencias, prevendrán y evitarán la realización de actos efectuados en público que entrañen descrédito, menosprecio o humillación de las víctimas o de sus familiares, y supongan exaltación del golpe militar o de la dictadura franquista, u homenaje o concesión de distinciones a las personas físicas o jurídicas que apoyaron el golpe militar y la Dictadura.</w:t>
      </w:r>
    </w:p>
    <w:p w:rsidR="00000000" w:rsidDel="00000000" w:rsidP="00000000" w:rsidRDefault="00000000" w:rsidRPr="00000000" w14:paraId="000001F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F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A tal efecto, si en la celebración de un acto público de esa naturaleza se advirtieran hechos que pudieran ser constitutivos de delito, se pondrán los mismos en conocimiento del  Ministerio Fiscal.</w:t>
      </w:r>
    </w:p>
    <w:p w:rsidR="00000000" w:rsidDel="00000000" w:rsidP="00000000" w:rsidRDefault="00000000" w:rsidRPr="00000000" w14:paraId="000001F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F8">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Los Ayuntamientos impedirán, en particular, la celebración de actos de la naturaleza descrita en la proximidad de las zonas incluidas en los mapas de fosas, los lugares de memoria democrática, así como de los monumentos o elementos análogos erigidos en recuerdo y reconocimiento de las víctimas.</w:t>
      </w:r>
    </w:p>
    <w:p w:rsidR="00000000" w:rsidDel="00000000" w:rsidP="00000000" w:rsidRDefault="00000000" w:rsidRPr="00000000" w14:paraId="000001F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F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Los restos mortales de dirigentes del golpe militar de 1936 no podrán ser ni permanecer inhumados en un lugar preeminente de acceso público, distinto a un cementerio, que pueda favorecer la realización de actos públicos de exaltación, enaltecimiento o conmemoración de las violaciones de derechos humanos cometidas durante la Guerra Civil o la Dictadura. Corresponderá a las administraciones públicas garantizar lo dispuesto en este apartado.</w:t>
      </w:r>
    </w:p>
    <w:p w:rsidR="00000000" w:rsidDel="00000000" w:rsidP="00000000" w:rsidRDefault="00000000" w:rsidRPr="00000000" w14:paraId="000001FB">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1FC">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40. Privación de ayudas y subvenciones.</w:t>
      </w:r>
    </w:p>
    <w:p w:rsidR="00000000" w:rsidDel="00000000" w:rsidP="00000000" w:rsidRDefault="00000000" w:rsidRPr="00000000" w14:paraId="000001F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1F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Conforme al ordenamiento jurídico, las administraciones públicas no subvencionarán, bonificarán o prestarán ayudas públicas a aquellas personas físicas o jurídicas, públicas o privadas, sancionadas por resolución administrativa firme por atentar, alentar o tolerar prácticas en contra de la memoria democrática, conforme a lo establecido en el Título IV de esta ley.</w:t>
      </w:r>
    </w:p>
    <w:p w:rsidR="00000000" w:rsidDel="00000000" w:rsidP="00000000" w:rsidRDefault="00000000" w:rsidRPr="00000000" w14:paraId="000001FF">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00">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Las administraciones públicas en ningún caso podrán otorgar ayudas que tengan por objeto la realización de una actividad o el cumplimiento de una finalidad que atente, aliente o tolere prácticas recogidas en el Título IV de esta ley.</w:t>
      </w:r>
    </w:p>
    <w:p w:rsidR="00000000" w:rsidDel="00000000" w:rsidP="00000000" w:rsidRDefault="00000000" w:rsidRPr="00000000" w14:paraId="0000020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0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A efectos de dar cumplimiento a lo establecido en este artículo, por el departamento competente en materia de memoria democrática se establecerá una base de datos que permita cruces informáticos para el seguimiento y comprobación de aquellas personas físicas o jurídicas, públicas o privadas, que hayan sido sancionadas por resolución administrativa firme en aplicación de esta ley.</w:t>
      </w:r>
    </w:p>
    <w:p w:rsidR="00000000" w:rsidDel="00000000" w:rsidP="00000000" w:rsidRDefault="00000000" w:rsidRPr="00000000" w14:paraId="0000020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04">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Sección 2ª Distinciones, condecoraciones y títulos</w:t>
      </w:r>
    </w:p>
    <w:p w:rsidR="00000000" w:rsidDel="00000000" w:rsidP="00000000" w:rsidRDefault="00000000" w:rsidRPr="00000000" w14:paraId="00000205">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206">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41. Revisión de reconocimientos, honores y distinciones.</w:t>
      </w:r>
    </w:p>
    <w:p w:rsidR="00000000" w:rsidDel="00000000" w:rsidP="00000000" w:rsidRDefault="00000000" w:rsidRPr="00000000" w14:paraId="0000020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08">
      <w:pPr>
        <w:spacing w:line="288" w:lineRule="auto"/>
        <w:ind w:left="360" w:right="172"/>
        <w:jc w:val="both"/>
        <w:rPr>
          <w:rFonts w:ascii="Arial" w:cs="Arial" w:eastAsia="Arial" w:hAnsi="Arial"/>
          <w:b w:val="1"/>
        </w:rPr>
      </w:pPr>
      <w:r w:rsidDel="00000000" w:rsidR="00000000" w:rsidRPr="00000000">
        <w:rPr>
          <w:rFonts w:ascii="Arial" w:cs="Arial" w:eastAsia="Arial" w:hAnsi="Arial"/>
          <w:rtl w:val="0"/>
        </w:rPr>
        <w:t xml:space="preserve">“Las administraciones públicas, en el ejercicio de sus competencias y con arreglo a los correspondientes procedimientos, adoptarán las medidas oportunas para revisar de oficio o revocar la concesión de reconocimientos, honores y distinciones anteriores a la entrada en vigor de esta ley que resulten manifiestamente incompatibles con los valores democráticos y los derechos y libertades fundamentales, que comporten exaltación o enaltecimiento de las sublevación militar, la Guerra Civil o la Dictadura o que hubieran sido concedidas con motivo de haber formado parte del aparato de represión de la dictadura franquista.”</w:t>
      </w:r>
      <w:r w:rsidDel="00000000" w:rsidR="00000000" w:rsidRPr="00000000">
        <w:rPr>
          <w:rtl w:val="0"/>
        </w:rPr>
      </w:r>
    </w:p>
    <w:p w:rsidR="00000000" w:rsidDel="00000000" w:rsidP="00000000" w:rsidRDefault="00000000" w:rsidRPr="00000000" w14:paraId="00000209">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42. Supresión de títulos nobiliarios.</w:t>
      </w:r>
    </w:p>
    <w:p w:rsidR="00000000" w:rsidDel="00000000" w:rsidP="00000000" w:rsidRDefault="00000000" w:rsidRPr="00000000" w14:paraId="0000020A">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0B">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La persona titular del ministerio competente en la gestión de los asuntos relativos a los títulos nobiliarios y grandezas de España o, por delegación, el órgano designado por aquella, elaborará  un catálogo de títulos nobiliarios concedidos entre 1948 y 1978, que representen la exaltación de la Guerra Civil y Dictadura, y se procederá a su supresión.</w:t>
      </w:r>
    </w:p>
    <w:p w:rsidR="00000000" w:rsidDel="00000000" w:rsidP="00000000" w:rsidRDefault="00000000" w:rsidRPr="00000000" w14:paraId="0000020C">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0D">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Queda suprimida la Orden Imperial del Yugo y las Flechas.</w:t>
      </w:r>
    </w:p>
    <w:p w:rsidR="00000000" w:rsidDel="00000000" w:rsidP="00000000" w:rsidRDefault="00000000" w:rsidRPr="00000000" w14:paraId="0000020E">
      <w:pPr>
        <w:spacing w:line="288" w:lineRule="auto"/>
        <w:ind w:left="360" w:right="172"/>
        <w:jc w:val="both"/>
        <w:rPr>
          <w:rFonts w:ascii="Arial" w:cs="Arial" w:eastAsia="Arial" w:hAnsi="Arial"/>
          <w:b w:val="1"/>
        </w:rPr>
      </w:pPr>
      <w:bookmarkStart w:colFirst="0" w:colLast="0" w:name="_35nkun2" w:id="14"/>
      <w:bookmarkEnd w:id="14"/>
      <w:r w:rsidDel="00000000" w:rsidR="00000000" w:rsidRPr="00000000">
        <w:rPr>
          <w:rtl w:val="0"/>
        </w:rPr>
      </w:r>
    </w:p>
    <w:p w:rsidR="00000000" w:rsidDel="00000000" w:rsidP="00000000" w:rsidRDefault="00000000" w:rsidRPr="00000000" w14:paraId="0000020F">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43. Revisión y revocación de condecoraciones y recompensas.</w:t>
      </w:r>
    </w:p>
    <w:p w:rsidR="00000000" w:rsidDel="00000000" w:rsidP="00000000" w:rsidRDefault="00000000" w:rsidRPr="00000000" w14:paraId="00000210">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11">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Las condecoraciones y recompensas concedidas con anterioridad a la entrada en vigor de esta ley, podrán revocarse cuando quede acreditado que el beneficiario, antes o después de la concesión, con motivo de haber formado parte del aparato de represión de la dictadura franquista, hubiera realizado actos u observado conductas manifiestamente incompatibles con los valores democráticos y los principios rectores de protección de los derechos humanos, así como con los requisitos para su concesión.</w:t>
      </w:r>
    </w:p>
    <w:p w:rsidR="00000000" w:rsidDel="00000000" w:rsidP="00000000" w:rsidRDefault="00000000" w:rsidRPr="00000000" w14:paraId="00000212">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13">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Dichos actos o conductas podrán resultar de sentencia penal firme, de diligencias judiciales, de la Fiscalía o policiales, de la imposición de sanción disciplinaria firme o de cualquier otro medio de prueba admisible en derecho.</w:t>
      </w:r>
    </w:p>
    <w:p w:rsidR="00000000" w:rsidDel="00000000" w:rsidP="00000000" w:rsidRDefault="00000000" w:rsidRPr="00000000" w14:paraId="00000214">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15">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La revocación de las recompensas concedidas antes de la entrada en vigor de esta ley exigirá la tramitación de un procedimiento contradictorio, que solo podrá iniciarse de oficio y a iniciativa del titular del departamento competente, y se instruirá y resolverá por los órganos competentes para tramitar los procedimientos de concesión. </w:t>
      </w:r>
    </w:p>
    <w:p w:rsidR="00000000" w:rsidDel="00000000" w:rsidP="00000000" w:rsidRDefault="00000000" w:rsidRPr="00000000" w14:paraId="00000216">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17">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4. La revocación también podrá llevarse a cabo a título póstumo cuando la persona condecorada ya hubiera fallecido. En todo caso, la revocación determinará la pérdida de todos los derechos anejos a la recompensa, incluso los económicos, y producirá efectos a partir de la notificación de la resolución que la declare.</w:t>
      </w:r>
    </w:p>
    <w:p w:rsidR="00000000" w:rsidDel="00000000" w:rsidP="00000000" w:rsidRDefault="00000000" w:rsidRPr="00000000" w14:paraId="00000218">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19">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Sección 3ª Conocimiento y divulgación</w:t>
      </w:r>
    </w:p>
    <w:p w:rsidR="00000000" w:rsidDel="00000000" w:rsidP="00000000" w:rsidRDefault="00000000" w:rsidRPr="00000000" w14:paraId="0000021A">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21B">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44. Finalidad de fomento de las políticas de memoria democrática.</w:t>
      </w:r>
    </w:p>
    <w:p w:rsidR="00000000" w:rsidDel="00000000" w:rsidP="00000000" w:rsidRDefault="00000000" w:rsidRPr="00000000" w14:paraId="0000021C">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1D">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Las acciones de la Administración General del Estado en materia de memoria democrática se orientarán en todo caso al fomento de los valores democráticos y de convivencia. En todo caso, se garantizará que cuenten con un componente pedagógico adecuado al ámbito en el que se desarrollen. </w:t>
      </w:r>
    </w:p>
    <w:p w:rsidR="00000000" w:rsidDel="00000000" w:rsidP="00000000" w:rsidRDefault="00000000" w:rsidRPr="00000000" w14:paraId="0000021E">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21F">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45. Medidas en materia educativa y de formación del profesorado.</w:t>
      </w:r>
    </w:p>
    <w:p w:rsidR="00000000" w:rsidDel="00000000" w:rsidP="00000000" w:rsidRDefault="00000000" w:rsidRPr="00000000" w14:paraId="00000220">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21">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El sistema educativo español incluirá entre sus fines el conocimiento de la historia y de la memoria democrática española y la lucha por los valores y libertades democráticas. </w:t>
      </w:r>
    </w:p>
    <w:p w:rsidR="00000000" w:rsidDel="00000000" w:rsidP="00000000" w:rsidRDefault="00000000" w:rsidRPr="00000000" w14:paraId="00000222">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23">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A tal efecto, se procederá a la actualización de los contenidos curriculares para Educación Secundaria Obligatoria y Bachillerato. </w:t>
      </w:r>
    </w:p>
    <w:p w:rsidR="00000000" w:rsidDel="00000000" w:rsidP="00000000" w:rsidRDefault="00000000" w:rsidRPr="00000000" w14:paraId="00000224">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25">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Las administraciones educativas adoptarán las medidas necesarias para que en los planes de formación inicial y permanente del profesorado se incluyan formaciones, actualización científica, didáctica y pedagógica en relación con el tratamiento escolar de la memoria democrática.</w:t>
      </w:r>
    </w:p>
    <w:p w:rsidR="00000000" w:rsidDel="00000000" w:rsidP="00000000" w:rsidRDefault="00000000" w:rsidRPr="00000000" w14:paraId="00000226">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227">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46. Medidas en materia de investigación.</w:t>
      </w:r>
    </w:p>
    <w:p w:rsidR="00000000" w:rsidDel="00000000" w:rsidP="00000000" w:rsidRDefault="00000000" w:rsidRPr="00000000" w14:paraId="00000228">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29">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Administración General del Estado, en colaboración con las universidades, los organismos públicos de investigación y</w:t>
      </w:r>
      <w:r w:rsidDel="00000000" w:rsidR="00000000" w:rsidRPr="00000000">
        <w:rPr>
          <w:rtl w:val="0"/>
        </w:rPr>
        <w:t xml:space="preserve"> </w:t>
      </w:r>
      <w:r w:rsidDel="00000000" w:rsidR="00000000" w:rsidRPr="00000000">
        <w:rPr>
          <w:rFonts w:ascii="Arial" w:cs="Arial" w:eastAsia="Arial" w:hAnsi="Arial"/>
          <w:rtl w:val="0"/>
        </w:rPr>
        <w:t xml:space="preserve">las corporaciones de derecho público con competencias en la materia, incluidas las Reales Academias de ámbito, fomentará en todos los ámbitos académicos la formación, docencia e investigación en materia de memoria democrática, resaltando el componente europeo y global de la memoria democrática en España.</w:t>
      </w:r>
    </w:p>
    <w:p w:rsidR="00000000" w:rsidDel="00000000" w:rsidP="00000000" w:rsidRDefault="00000000" w:rsidRPr="00000000" w14:paraId="0000022A">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22B">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47. Investigación sobre el exilio y la memoria democrática de las mujeres. </w:t>
      </w:r>
    </w:p>
    <w:p w:rsidR="00000000" w:rsidDel="00000000" w:rsidP="00000000" w:rsidRDefault="00000000" w:rsidRPr="00000000" w14:paraId="0000022C">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2D">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La Administración General del Estado impulsará actividades de investigación y difusión sobre el exilio, con el fin de dar a conocer las trayectorias individuales y colectivas de quienes lo padecieron y sus lugares de memoria, así como su aportación a la restauración de la democracia española y al desarrollo de los países en los que residieron.</w:t>
      </w:r>
    </w:p>
    <w:p w:rsidR="00000000" w:rsidDel="00000000" w:rsidP="00000000" w:rsidRDefault="00000000" w:rsidRPr="00000000" w14:paraId="0000022E">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2F">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Asimismo, fomentará las investigaciones relativas a la contribución de las  mujeres en el ámbito de la memoria democrática, tanto en su condición de víctimas de una represión específica, como en lo relativo a su participación en la vida política, económica, social y cultural.  </w:t>
      </w:r>
    </w:p>
    <w:p w:rsidR="00000000" w:rsidDel="00000000" w:rsidP="00000000" w:rsidRDefault="00000000" w:rsidRPr="00000000" w14:paraId="00000230">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231">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48. Planes de formación en la Administración General del Estado.</w:t>
      </w:r>
    </w:p>
    <w:p w:rsidR="00000000" w:rsidDel="00000000" w:rsidP="00000000" w:rsidRDefault="00000000" w:rsidRPr="00000000" w14:paraId="00000232">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33">
      <w:pPr>
        <w:spacing w:line="288" w:lineRule="auto"/>
        <w:ind w:left="360" w:right="172"/>
        <w:jc w:val="both"/>
        <w:rPr>
          <w:rFonts w:ascii="Arial" w:cs="Arial" w:eastAsia="Arial" w:hAnsi="Arial"/>
        </w:rPr>
      </w:pPr>
      <w:bookmarkStart w:colFirst="0" w:colLast="0" w:name="_1ksv4uv" w:id="15"/>
      <w:bookmarkEnd w:id="15"/>
      <w:r w:rsidDel="00000000" w:rsidR="00000000" w:rsidRPr="00000000">
        <w:rPr>
          <w:rFonts w:ascii="Arial" w:cs="Arial" w:eastAsia="Arial" w:hAnsi="Arial"/>
          <w:rtl w:val="0"/>
        </w:rPr>
        <w:t xml:space="preserve">En el marco de los planes de formación continua de la Administración General del Estado, así como en las actividades formativas que integran los procesos de selección, se incorporarán contenidos específicos de capacitación y sensibilización en relación con la memoria democrática, especialmente en el caso de la formación dirigida al personal que en el desempeño de sus funciones se relacione con víctimas de la Guerra Civil y de la Dictadura. Dichos contenidos se elaborarán teniendo en cuenta la perspectiva de género.</w:t>
      </w:r>
    </w:p>
    <w:p w:rsidR="00000000" w:rsidDel="00000000" w:rsidP="00000000" w:rsidRDefault="00000000" w:rsidRPr="00000000" w14:paraId="00000234">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235">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49. Acciones de divulgación, satisfacción y reparación simbólica.</w:t>
      </w:r>
    </w:p>
    <w:p w:rsidR="00000000" w:rsidDel="00000000" w:rsidP="00000000" w:rsidRDefault="00000000" w:rsidRPr="00000000" w14:paraId="00000236">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37">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La Administración General del Estado promoverá el conocimiento de la memoria democrática española mediante programas específicos de divulgación que incluirán el relato de las víctimas y específicamente la memoria de las mujeres.</w:t>
      </w:r>
    </w:p>
    <w:p w:rsidR="00000000" w:rsidDel="00000000" w:rsidP="00000000" w:rsidRDefault="00000000" w:rsidRPr="00000000" w14:paraId="00000238">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39">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Asimismo, realizará acciones tendentes a restablecer la dignidad de las víctimas y a difundir lo sucedido mediante:</w:t>
      </w:r>
    </w:p>
    <w:p w:rsidR="00000000" w:rsidDel="00000000" w:rsidP="00000000" w:rsidRDefault="00000000" w:rsidRPr="00000000" w14:paraId="0000023A">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3B">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a) Reconocimiento público del carácter de víctima, de su dignidad, nombre y honor.</w:t>
      </w:r>
    </w:p>
    <w:p w:rsidR="00000000" w:rsidDel="00000000" w:rsidP="00000000" w:rsidRDefault="00000000" w:rsidRPr="00000000" w14:paraId="0000023C">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b) Actos conmemorativos y homenajes públicos.</w:t>
      </w:r>
    </w:p>
    <w:p w:rsidR="00000000" w:rsidDel="00000000" w:rsidP="00000000" w:rsidRDefault="00000000" w:rsidRPr="00000000" w14:paraId="0000023D">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c) Reconocimientos públicos y solicitudes de perdón.</w:t>
      </w:r>
    </w:p>
    <w:p w:rsidR="00000000" w:rsidDel="00000000" w:rsidP="00000000" w:rsidRDefault="00000000" w:rsidRPr="00000000" w14:paraId="0000023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d) Diseño e instalación de lugares de memoria públicos, con perspectiva de reparación a las víctimas y profundización y consolidación de la memoria democrática.</w:t>
      </w:r>
    </w:p>
    <w:p w:rsidR="00000000" w:rsidDel="00000000" w:rsidP="00000000" w:rsidRDefault="00000000" w:rsidRPr="00000000" w14:paraId="0000023F">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 Impulso permanente del conocimiento del exilio y sus lugares de memoria. </w:t>
      </w:r>
    </w:p>
    <w:p w:rsidR="00000000" w:rsidDel="00000000" w:rsidP="00000000" w:rsidRDefault="00000000" w:rsidRPr="00000000" w14:paraId="00000240">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41">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Sección 4ª Lugares de memoria democrática</w:t>
      </w:r>
    </w:p>
    <w:p w:rsidR="00000000" w:rsidDel="00000000" w:rsidP="00000000" w:rsidRDefault="00000000" w:rsidRPr="00000000" w14:paraId="00000242">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243">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50. Lugares de memoria democrática.</w:t>
      </w:r>
    </w:p>
    <w:p w:rsidR="00000000" w:rsidDel="00000000" w:rsidP="00000000" w:rsidRDefault="00000000" w:rsidRPr="00000000" w14:paraId="00000244">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45">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Lugar de Memoria Democrática es aquel espacio, inmueble, paraje o patrimonio cultural inmaterial o intangible en el que se han desarrollado o plasmado hechos de singular relevancia por su significación histórica, simbólica o por su repercusión en la memoria colectiva, vinculados a la memoria democrática, la lucha de la ciudadanía española por sus derechos y libertades, la memoria de las mujeres, así como con la represión y violencia sobre la población como consecuencia de la resistencia al golpe de Estado de julio de 1936, la Guerra Civil, la Dictadura, el exilio y la lucha por la recuperación y profundización de los valores democráticos.</w:t>
      </w:r>
    </w:p>
    <w:p w:rsidR="00000000" w:rsidDel="00000000" w:rsidP="00000000" w:rsidRDefault="00000000" w:rsidRPr="00000000" w14:paraId="00000246">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247">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51. Declaración de lugares de memoria democrática.</w:t>
      </w:r>
    </w:p>
    <w:p w:rsidR="00000000" w:rsidDel="00000000" w:rsidP="00000000" w:rsidRDefault="00000000" w:rsidRPr="00000000" w14:paraId="00000248">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49">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El procedimiento de declaración de Lugar de Memoria podrá incoarse de oficio por la Dirección General competente en materia de memoria democrática, o a instancia de entidades memorialistas y asociaciones de víctimas  de la Guerra Civil y la Dictadura. En  este caso, se instará la declaración mediante solicitud, que incluirá como mínimo la identificación del bien, así como de los valores materiales, históricos intangibles o simbólicos que justifican su declaración, y en el caso de patrimonio material, su delimitación cartográfica con sus correspondientes coordenadas geográficas. </w:t>
      </w:r>
    </w:p>
    <w:p w:rsidR="00000000" w:rsidDel="00000000" w:rsidP="00000000" w:rsidRDefault="00000000" w:rsidRPr="00000000" w14:paraId="0000024A">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4B">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En los supuestos de incoación de oficio, el acuerdo de incoación, que será motivado, incluirá además del contenido de la solicitud reseñado en el párrafo anterior, el régimen de protección y usos compatibles y, en su caso, las medidas cautelares necesarias para la protección y conservación del bien. </w:t>
      </w:r>
    </w:p>
    <w:p w:rsidR="00000000" w:rsidDel="00000000" w:rsidP="00000000" w:rsidRDefault="00000000" w:rsidRPr="00000000" w14:paraId="0000024C">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4D">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Dicho acuerdo de incoación se publicará  en el «Boletín Oficial del Estado», siendo preceptivo en el procedimiento trámite de información pública, de audiencia a los particulares directamente afectados y de audiencia al municipio donde radique el lugar.</w:t>
      </w:r>
    </w:p>
    <w:p w:rsidR="00000000" w:rsidDel="00000000" w:rsidP="00000000" w:rsidRDefault="00000000" w:rsidRPr="00000000" w14:paraId="0000024E">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4F">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La incoación llevará aparejada la anotación preventiva del bien en el Inventario de Lugares de Memoria Democrática y determinará la aplicación provisional del régimen de protección previsto para los lugares inscritos en el mismo.</w:t>
      </w:r>
    </w:p>
    <w:p w:rsidR="00000000" w:rsidDel="00000000" w:rsidP="00000000" w:rsidRDefault="00000000" w:rsidRPr="00000000" w14:paraId="00000250">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51">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4. La resolución del procedimiento corresponderá a la Secretaría de Estado de Memoria Democrática, a propuesta de la persona titular de la Dirección General competente en materia de memoria democrática. El acuerdo será notificado a los interesados directamente afectados y publicado en el «Boletín Oficial del Estado», e inscrito en el Inventario de Lugares de Memoria Democrática.</w:t>
      </w:r>
    </w:p>
    <w:p w:rsidR="00000000" w:rsidDel="00000000" w:rsidP="00000000" w:rsidRDefault="00000000" w:rsidRPr="00000000" w14:paraId="00000252">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53">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5. El expediente se resolverá y notificará en el plazo máximo de doce meses desde la fecha de su incoación.</w:t>
      </w:r>
    </w:p>
    <w:p w:rsidR="00000000" w:rsidDel="00000000" w:rsidP="00000000" w:rsidRDefault="00000000" w:rsidRPr="00000000" w14:paraId="00000254">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255">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52. Inventario de Lugares de Memoria Democrática.</w:t>
      </w:r>
    </w:p>
    <w:p w:rsidR="00000000" w:rsidDel="00000000" w:rsidP="00000000" w:rsidRDefault="00000000" w:rsidRPr="00000000" w14:paraId="00000256">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57">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Se crea el Inventario de Lugares de Memoria Democrática, como instrumento de publicidad y conocimiento  de los mismos, donde se incluirán los espacios, inmuebles o parajes que reúnan las características definidas en el artículo anterior. El inventario se plasmará en un mapa integrado, con finalidad informativa, conmemorativa y didáctica.</w:t>
      </w:r>
    </w:p>
    <w:p w:rsidR="00000000" w:rsidDel="00000000" w:rsidP="00000000" w:rsidRDefault="00000000" w:rsidRPr="00000000" w14:paraId="00000258">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59">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El Inventario es público y su consulta, telemática o presencial, será gratuita, correspondiendo su organización, gestión y divulgación al departamento competente en materia de memoria democrática.</w:t>
      </w:r>
    </w:p>
    <w:p w:rsidR="00000000" w:rsidDel="00000000" w:rsidP="00000000" w:rsidRDefault="00000000" w:rsidRPr="00000000" w14:paraId="0000025A">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5B">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Los lugares que hayan sido declarados con base en circunstancias análogas o características similares a las definidas en el artículo anterior por comunidades autónomas o entidades locales conforme a su normativa propia, podrán incorporarse al inventario a efectos de su divulgación y publicidad, de acuerdo con las administraciones que los hubieran declarado.</w:t>
      </w:r>
    </w:p>
    <w:p w:rsidR="00000000" w:rsidDel="00000000" w:rsidP="00000000" w:rsidRDefault="00000000" w:rsidRPr="00000000" w14:paraId="0000025C">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5D">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4. Cada lugar de la memoria inscrito tendrá su correspondiente ficha registral, en la que constará la identificación del bien, información debidamente documentada de los valores materiales, históricos o simbólicos que justifican su inscripción, así como delimitación cartográfica con sus correspondientes coordenadas geográficas, en su caso.</w:t>
      </w:r>
    </w:p>
    <w:p w:rsidR="00000000" w:rsidDel="00000000" w:rsidP="00000000" w:rsidRDefault="00000000" w:rsidRPr="00000000" w14:paraId="0000025E">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5F">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Respecto de los bienes inmateriales o intangibles, el inventario deberá contener la identificación de los bienes y la información más completa posible sobre los mismos, en los soportes documentales más adecuados.</w:t>
      </w:r>
    </w:p>
    <w:p w:rsidR="00000000" w:rsidDel="00000000" w:rsidP="00000000" w:rsidRDefault="00000000" w:rsidRPr="00000000" w14:paraId="00000260">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261">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53. Protección de los lugares de memoria democrática.</w:t>
      </w:r>
    </w:p>
    <w:p w:rsidR="00000000" w:rsidDel="00000000" w:rsidP="00000000" w:rsidRDefault="00000000" w:rsidRPr="00000000" w14:paraId="00000262">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63">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Sin perjuicio del régimen de protección que pueda corresponderles en su caso de conformidad con la normativa de patrimonio histórico, urbanística u otra sectorial, las administraciones públicas que sean titulares de bienes declarados lugares de memoria democrática, con carácter general, estarán obligadas a garantizar su perdurabilidad, identificación, explicación y señalización adecuada. En todo caso, las administraciones públicas evitarán la remoción o desaparición de vestigios erigidos en recuerdo y reconocimiento de hechos representativos de la memoria democrática y la lucha de la ciudadanía española por sus derechos y libertades en cualquier época. </w:t>
      </w:r>
    </w:p>
    <w:p w:rsidR="00000000" w:rsidDel="00000000" w:rsidP="00000000" w:rsidRDefault="00000000" w:rsidRPr="00000000" w14:paraId="00000264">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65">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En los casos en que los titulares sean privados, se procurará conseguir estos objetivos mediante acuerdos entre el departamento competente en materia de memoria democrática y las personas o entidades titulares. </w:t>
      </w:r>
    </w:p>
    <w:p w:rsidR="00000000" w:rsidDel="00000000" w:rsidP="00000000" w:rsidRDefault="00000000" w:rsidRPr="00000000" w14:paraId="00000266">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67">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Aquellos lugares declarados por otras administraciones públicas incluidos en el inventario, conforme al apartado 3 del artículo 52, se regirán en cuanto a los deberes de protección, conservación y uso a lo establecido en la normativa conforme a la que fueron declarados.</w:t>
      </w:r>
    </w:p>
    <w:p w:rsidR="00000000" w:rsidDel="00000000" w:rsidP="00000000" w:rsidRDefault="00000000" w:rsidRPr="00000000" w14:paraId="00000268">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269">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54. Difusión, interpretación y promoción ciudadana.</w:t>
      </w:r>
    </w:p>
    <w:p w:rsidR="00000000" w:rsidDel="00000000" w:rsidP="00000000" w:rsidRDefault="00000000" w:rsidRPr="00000000" w14:paraId="0000026A">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6B">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Los lugares de memoria democrática tienen una función conmemorativa y didáctica. Para cada uno de ellos, el departamento competente en esta materia establecerá medios de difusión e interpretación de lo acaecido en el mismo. Reglamentariamente se determinarán los materiales, condiciones y medios de difusión apropiados, así como la participación y colaboración de las entidades locales del entorno, las universidades públicas, los organismos públicos de investigación, las entidades memorialistas y las asociaciones del exilio con sede en otros países.</w:t>
      </w:r>
    </w:p>
    <w:p w:rsidR="00000000" w:rsidDel="00000000" w:rsidP="00000000" w:rsidRDefault="00000000" w:rsidRPr="00000000" w14:paraId="0000026C">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6D">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La Administración General del Estado impulsará recursos audiovisuales y digitales explicativos de los lugares de memoria y promoverá la instalación de placas, paneles o algún distintivo memorial  interpretativo en los mismos. En el supuesto de que en dicho espacio se hubieran cometido crímenes de lesa humanidad o contrarios a los derechos humanos y trabajos forzosos, se señalizará un punto de reconocimiento de las víctimas indicando cuantos datos sean de interés para el conocimiento público de los hechos.</w:t>
      </w:r>
    </w:p>
    <w:p w:rsidR="00000000" w:rsidDel="00000000" w:rsidP="00000000" w:rsidRDefault="00000000" w:rsidRPr="00000000" w14:paraId="0000026E">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6F">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El departamento competente en materia de memoria democrática presentará los emplazamientos más emblemáticos de la memoria a través de su geolocalización en su portal web. Cada espacio o lugar identificado incluirá una ficha con fotografías y audiovisuales.</w:t>
      </w:r>
    </w:p>
    <w:p w:rsidR="00000000" w:rsidDel="00000000" w:rsidP="00000000" w:rsidRDefault="00000000" w:rsidRPr="00000000" w14:paraId="00000270">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71">
      <w:pPr>
        <w:spacing w:line="288" w:lineRule="auto"/>
        <w:ind w:left="360" w:right="172"/>
        <w:jc w:val="both"/>
        <w:rPr>
          <w:rFonts w:ascii="Arial" w:cs="Arial" w:eastAsia="Arial" w:hAnsi="Arial"/>
          <w:strike w:val="1"/>
        </w:rPr>
      </w:pPr>
      <w:r w:rsidDel="00000000" w:rsidR="00000000" w:rsidRPr="00000000">
        <w:rPr>
          <w:rFonts w:ascii="Arial" w:cs="Arial" w:eastAsia="Arial" w:hAnsi="Arial"/>
          <w:rtl w:val="0"/>
        </w:rPr>
        <w:t xml:space="preserve">4. El departamento competente en materia de memoria democrática establecerá la identidad gráfica de los lugares de memoria democrática para su señalización y difusión oficial, en su caso, de acuerdo con la normativa vigente en materia de imagen institucional.</w:t>
      </w:r>
      <w:r w:rsidDel="00000000" w:rsidR="00000000" w:rsidRPr="00000000">
        <w:rPr>
          <w:rtl w:val="0"/>
        </w:rPr>
      </w:r>
    </w:p>
    <w:p w:rsidR="00000000" w:rsidDel="00000000" w:rsidP="00000000" w:rsidRDefault="00000000" w:rsidRPr="00000000" w14:paraId="00000272">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73">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5. El departamento competente en materia de memoria democrática impulsará, mediante acuerdos con las comunidades autónomas, entidades locales implicadas, asociaciones del exilio con sede en otros países y en colaboración con los departamentos con competencias en patrimonio histórico, educación, medio ambiente y turismo, la adecuada promoción de lugares e itinerarios, físicos y virtuales, de memoria y democrática con el objeto de que puedan ser debidamente conocidos y visitados. </w:t>
      </w:r>
    </w:p>
    <w:p w:rsidR="00000000" w:rsidDel="00000000" w:rsidP="00000000" w:rsidRDefault="00000000" w:rsidRPr="00000000" w14:paraId="00000274">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75">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A estos efectos, se entiende por itinerarios de memoria democrática el conjunto formado por dos o más lugares de memoria democrática, materiales o inmateriales, que coincidan en el espacio y tengan criterios interpretativos comunes de carácter histórico o simbólico, sin perjuicio de que concurran otros valores relevantes de carácter arquitectónico, paisajístico o de tipo ambiental, etnográfico o antropológico.</w:t>
      </w:r>
    </w:p>
    <w:p w:rsidR="00000000" w:rsidDel="00000000" w:rsidP="00000000" w:rsidRDefault="00000000" w:rsidRPr="00000000" w14:paraId="00000276">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77">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6. Se desarrollarán mecanismos institucionales para integrar los lugares de memoria democrática en los circuitos internacionales que respondan a situaciones de construcción de memoria democrática semejantes, vinculados con conflictos y violaciones de los derechos humanos, especialmente en el ámbito europeo e iberoamericano</w:t>
      </w:r>
      <w:r w:rsidDel="00000000" w:rsidR="00000000" w:rsidRPr="00000000">
        <w:rPr>
          <w:rFonts w:ascii="Arial" w:cs="Arial" w:eastAsia="Arial" w:hAnsi="Arial"/>
          <w:strike w:val="1"/>
          <w:rtl w:val="0"/>
        </w:rPr>
        <w:t xml:space="preserve">.</w:t>
      </w:r>
      <w:r w:rsidDel="00000000" w:rsidR="00000000" w:rsidRPr="00000000">
        <w:rPr>
          <w:rFonts w:ascii="Arial" w:cs="Arial" w:eastAsia="Arial" w:hAnsi="Arial"/>
          <w:rtl w:val="0"/>
        </w:rPr>
        <w:t xml:space="preserve"> Particularmente, se potenciará el conocimiento y protección de los campos de exterminio o trabajo forzoso en los que fueron confinados miles de exiliados o disidentes, en coordinación con los estados en los que se encuentren ubicados.</w:t>
      </w:r>
    </w:p>
    <w:p w:rsidR="00000000" w:rsidDel="00000000" w:rsidP="00000000" w:rsidRDefault="00000000" w:rsidRPr="00000000" w14:paraId="00000278">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279">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55. Valle de los Caídos. </w:t>
      </w:r>
    </w:p>
    <w:p w:rsidR="00000000" w:rsidDel="00000000" w:rsidP="00000000" w:rsidRDefault="00000000" w:rsidRPr="00000000" w14:paraId="0000027A">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7B">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El Valle de los Caídos es un lugar de memoria democrática cuya resignificación irá destinada a dar a conocer, a través de planes y mecanismos de investigación y difusión, las circunstancias de su construcción, el periodo histórico en el que se inserta y su significado, con el fin de fortalecer los valores constitucionales y democráticos. </w:t>
      </w:r>
    </w:p>
    <w:p w:rsidR="00000000" w:rsidDel="00000000" w:rsidP="00000000" w:rsidRDefault="00000000" w:rsidRPr="00000000" w14:paraId="0000027C">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7D">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En ningún lugar del recinto podrán llevarse a cabo actos de naturaleza política ni exaltadores de la Guerra Civil, de sus protagonistas o de la Dictadura.</w:t>
      </w:r>
    </w:p>
    <w:p w:rsidR="00000000" w:rsidDel="00000000" w:rsidP="00000000" w:rsidRDefault="00000000" w:rsidRPr="00000000" w14:paraId="0000027E">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7F">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Las criptas adyacentes a la Basílica y los enterramientos existentes en la misma tienen el carácter de cementerio civil.</w:t>
      </w:r>
    </w:p>
    <w:p w:rsidR="00000000" w:rsidDel="00000000" w:rsidP="00000000" w:rsidRDefault="00000000" w:rsidRPr="00000000" w14:paraId="00000280">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81">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4. En el Valle de los Caídos solo podrán yacer los restos mortales de personas fallecidas a consecuencia de la Guerra Civil, como lugar de reconocimiento, conmemoración, recuerdo y homenaje a las víctimas allí inhumadas. </w:t>
      </w:r>
    </w:p>
    <w:p w:rsidR="00000000" w:rsidDel="00000000" w:rsidP="00000000" w:rsidRDefault="00000000" w:rsidRPr="00000000" w14:paraId="00000282">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83">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Asimismo, se procederá a la reubicación de cualquier resto mortal que ocupe un lugar preeminente en el recinto. </w:t>
      </w:r>
    </w:p>
    <w:p w:rsidR="00000000" w:rsidDel="00000000" w:rsidP="00000000" w:rsidRDefault="00000000" w:rsidRPr="00000000" w14:paraId="00000284">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85">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5. Se declara extinguida la Fundación de la Santa Cruz del Valle de los Caídos, por resultar incompatibles sus fines con los principios y valores constitucionales. La extinción producirá efectos en la fecha de entrada en vigor del real decreto al que se refiere el apartado siguiente.</w:t>
      </w:r>
    </w:p>
    <w:p w:rsidR="00000000" w:rsidDel="00000000" w:rsidP="00000000" w:rsidRDefault="00000000" w:rsidRPr="00000000" w14:paraId="00000286">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87">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6. Mediante real decreto se establecerá el nuevo marco jurídico aplicable al Valle de los Caídos  que determine la organización, funcionamiento y régimen patrimonial. </w:t>
      </w:r>
    </w:p>
    <w:p w:rsidR="00000000" w:rsidDel="00000000" w:rsidP="00000000" w:rsidRDefault="00000000" w:rsidRPr="00000000" w14:paraId="00000288">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89">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7. Se atenderán las reclamaciones y peticiones de exhumación de los familiares que hayan solicitado o soliciten la entrega de los restos de las víctimas inhumadas en el Valle de los Caídos. Para el caso de imposibilidad técnica de exhumación, se acordarán medidas de reparación de carácter simbólico y moral.</w:t>
      </w:r>
    </w:p>
    <w:p w:rsidR="00000000" w:rsidDel="00000000" w:rsidP="00000000" w:rsidRDefault="00000000" w:rsidRPr="00000000" w14:paraId="0000028A">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28B">
      <w:pPr>
        <w:spacing w:line="288" w:lineRule="auto"/>
        <w:ind w:left="360" w:right="172"/>
        <w:jc w:val="both"/>
        <w:rPr>
          <w:rFonts w:ascii="Arial" w:cs="Arial" w:eastAsia="Arial" w:hAnsi="Arial"/>
          <w:b w:val="1"/>
        </w:rPr>
      </w:pPr>
      <w:bookmarkStart w:colFirst="0" w:colLast="0" w:name="_44sinio" w:id="16"/>
      <w:bookmarkEnd w:id="16"/>
      <w:r w:rsidDel="00000000" w:rsidR="00000000" w:rsidRPr="00000000">
        <w:rPr>
          <w:rFonts w:ascii="Arial" w:cs="Arial" w:eastAsia="Arial" w:hAnsi="Arial"/>
          <w:b w:val="1"/>
          <w:rtl w:val="0"/>
        </w:rPr>
        <w:t xml:space="preserve">Artículo 56. Panteón de España.</w:t>
      </w:r>
    </w:p>
    <w:p w:rsidR="00000000" w:rsidDel="00000000" w:rsidP="00000000" w:rsidRDefault="00000000" w:rsidRPr="00000000" w14:paraId="0000028C">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8D">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Se modifica la denominación tradicional del llamado “Panteón de Hombres Ilustres”, para ser denominado Panteón de España.</w:t>
      </w:r>
    </w:p>
    <w:p w:rsidR="00000000" w:rsidDel="00000000" w:rsidP="00000000" w:rsidRDefault="00000000" w:rsidRPr="00000000" w14:paraId="0000028E">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8F">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El Panteón de España es un lugar de memoria democrática que tendrá por finalidad mantener el recuerdo y proyección de los representantes de la historia de la democracia española, así como de aquellas personas que hayan destacado por sus excepcionales servicios a España en la garantía de la convivencia democrática, la defensa de la paz y los derechos humanos o el progreso de la cultura en todas sus manifestaciones.</w:t>
      </w:r>
    </w:p>
    <w:p w:rsidR="00000000" w:rsidDel="00000000" w:rsidP="00000000" w:rsidRDefault="00000000" w:rsidRPr="00000000" w14:paraId="00000290">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91">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Con el objetivo de cumplir la importante misión educativa y de trasmisión de valores, la autoridad pública competente diseñará y pondrá en práctica un programa de mediación cultural y divulgación que acerque al público, especialmente en el marco de la educación obligatoria, la trayectoria y contribución de las personas homenajeadas.</w:t>
      </w:r>
    </w:p>
    <w:p w:rsidR="00000000" w:rsidDel="00000000" w:rsidP="00000000" w:rsidRDefault="00000000" w:rsidRPr="00000000" w14:paraId="00000292">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93">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4. El programa de mediación y divulgación incluirá un programa de visitas escolares  y la disposición de los medios telemáticos para que la visita pueda ser realizada de manera virtual.</w:t>
      </w:r>
    </w:p>
    <w:p w:rsidR="00000000" w:rsidDel="00000000" w:rsidP="00000000" w:rsidRDefault="00000000" w:rsidRPr="00000000" w14:paraId="00000294">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95">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5. Se desarrollarán programas de colaboración con otras instituciones similares tanto de carácter nacional como internacional para realzar de forma conjunta  la defensa de los valores democráticos y las aportaciones culturales o científicas orientadas a la defensa de la convivencia, la paz y los derechos humanos.</w:t>
      </w:r>
    </w:p>
    <w:p w:rsidR="00000000" w:rsidDel="00000000" w:rsidP="00000000" w:rsidRDefault="00000000" w:rsidRPr="00000000" w14:paraId="00000296">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97">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TÍTULO III</w:t>
      </w:r>
    </w:p>
    <w:p w:rsidR="00000000" w:rsidDel="00000000" w:rsidP="00000000" w:rsidRDefault="00000000" w:rsidRPr="00000000" w14:paraId="00000298">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MOVIMIENTO MEMORIALISTA</w:t>
      </w:r>
    </w:p>
    <w:p w:rsidR="00000000" w:rsidDel="00000000" w:rsidP="00000000" w:rsidRDefault="00000000" w:rsidRPr="00000000" w14:paraId="00000299">
      <w:pPr>
        <w:spacing w:line="288" w:lineRule="auto"/>
        <w:ind w:left="360" w:right="172"/>
        <w:jc w:val="center"/>
        <w:rPr>
          <w:rFonts w:ascii="Arial" w:cs="Arial" w:eastAsia="Arial" w:hAnsi="Arial"/>
          <w:b w:val="1"/>
        </w:rPr>
      </w:pPr>
      <w:r w:rsidDel="00000000" w:rsidR="00000000" w:rsidRPr="00000000">
        <w:rPr>
          <w:rtl w:val="0"/>
        </w:rPr>
      </w:r>
    </w:p>
    <w:p w:rsidR="00000000" w:rsidDel="00000000" w:rsidP="00000000" w:rsidRDefault="00000000" w:rsidRPr="00000000" w14:paraId="0000029A">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57. Reconocimiento a las asociaciones memorialistas.</w:t>
      </w:r>
    </w:p>
    <w:p w:rsidR="00000000" w:rsidDel="00000000" w:rsidP="00000000" w:rsidRDefault="00000000" w:rsidRPr="00000000" w14:paraId="0000029B">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29C">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Se reconoce la labor de las asociaciones, fundaciones y organizaciones que hayan destacado en la defensa de la memoria democrática y la dignidad de las víctimas de la Guerra Civil y la Dictadura. Conforme a la normativa aplicable, las autoridades competentes podrán conceder las distinciones que consideren oportunas a las referidas entidades.</w:t>
      </w:r>
    </w:p>
    <w:p w:rsidR="00000000" w:rsidDel="00000000" w:rsidP="00000000" w:rsidRDefault="00000000" w:rsidRPr="00000000" w14:paraId="0000029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9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A efectos de esta ley, se entiende por entidades memorialistas aquellas asociaciones, fundaciones y otras entidades y organizaciones de carácter social que tengan entre sus fines la defensa de la memoria democrática.</w:t>
      </w:r>
    </w:p>
    <w:p w:rsidR="00000000" w:rsidDel="00000000" w:rsidP="00000000" w:rsidRDefault="00000000" w:rsidRPr="00000000" w14:paraId="0000029F">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2A0">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58. Creación del Consejo de la Memoria Democrática.</w:t>
      </w:r>
    </w:p>
    <w:p w:rsidR="00000000" w:rsidDel="00000000" w:rsidP="00000000" w:rsidRDefault="00000000" w:rsidRPr="00000000" w14:paraId="000002A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A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Se creará el Consejo de la Memoria Democrática adscrito al Ministerio competente en materia de memoria democrática, como órgano colegiado consultivo y de participación de las entidades memorialistas españolas.</w:t>
      </w:r>
    </w:p>
    <w:p w:rsidR="00000000" w:rsidDel="00000000" w:rsidP="00000000" w:rsidRDefault="00000000" w:rsidRPr="00000000" w14:paraId="000002A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A4">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El Consejo, cuya presidencia corresponderá a la persona titular del ministerio competente en materia de memoria democrática, estará compuesto por representantes de la Administración General del Estado, de las entidades memorialistas y de expertos en este ámbito. Reglamentariamente se determinará su composición y régimen de funcionamiento, que respetará una representación equilibrada de hombres y mujeres.</w:t>
      </w:r>
    </w:p>
    <w:p w:rsidR="00000000" w:rsidDel="00000000" w:rsidP="00000000" w:rsidRDefault="00000000" w:rsidRPr="00000000" w14:paraId="000002A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A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El Consejo de la Memoria Democrática tendrá las siguientes funciones:</w:t>
      </w:r>
    </w:p>
    <w:p w:rsidR="00000000" w:rsidDel="00000000" w:rsidP="00000000" w:rsidRDefault="00000000" w:rsidRPr="00000000" w14:paraId="000002A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A8">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a) Informar el proyecto del Plan de Memoria Democrática así como el plan plurianual de fosas y conocer los informes anuales de seguimiento y evaluación de los mismos.</w:t>
      </w:r>
    </w:p>
    <w:p w:rsidR="00000000" w:rsidDel="00000000" w:rsidP="00000000" w:rsidRDefault="00000000" w:rsidRPr="00000000" w14:paraId="000002A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A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b) Informar las propuestas de disposiciones reglamentarias relacionadas con el desarrollo de esta ley.</w:t>
      </w:r>
    </w:p>
    <w:p w:rsidR="00000000" w:rsidDel="00000000" w:rsidP="00000000" w:rsidRDefault="00000000" w:rsidRPr="00000000" w14:paraId="000002AB">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AC">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c) Elaborar, a propuesta de la presidencia o por iniciativa propia, informes y recomendaciones sobre la política de memoria democrática. El Consejo podrá crear un grupo de trabajo que elabore un informe para sistematizar la información existente sobre las violaciones de derechos humanos durante la Guerra Civil y la Dictadura, con el objeto de superar la fragmentación y dispersión de información y esfuerzos. Igualmente, podrá proponer un plan ordenado de investigaciones, así como la promoción de metodologías y protocolos de actuación en este ámbito. </w:t>
      </w:r>
    </w:p>
    <w:p w:rsidR="00000000" w:rsidDel="00000000" w:rsidP="00000000" w:rsidRDefault="00000000" w:rsidRPr="00000000" w14:paraId="000002A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A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d) A propuesta de la presidencia del Consejo, se constituirá una Comisión Estatal sobre la Memoria  y la Reconciliación con el Pueblo Gitano en España, que deberá elaborar un informe sobre las medidas para aplicar los principios de verdad, justicia, reparación y no repetición en lo relacionado con la situación histórica del pueblo gitano en España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El Consejo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determinará su régimen de funcionamiento, competencias y composición, garantizándose, en todo caso, la participación del conjunto de las administraciones públicas y de las asociaciones y organizaciones de representativas del pueblo gitano de ámbito estatal.</w:t>
      </w:r>
    </w:p>
    <w:p w:rsidR="00000000" w:rsidDel="00000000" w:rsidP="00000000" w:rsidRDefault="00000000" w:rsidRPr="00000000" w14:paraId="000002AF">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B0">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 Valorar y emitir dictamen acerca del informe sobre las ayudas y apoyos que anualmente realice la Administración General del Estado y sobre las medidas que contribuyan a la consecución de los objetivos de esta ley a través de la actuación de entidades memorialistas, a las que apoyará en su creación y mantenimiento.</w:t>
      </w:r>
    </w:p>
    <w:p w:rsidR="00000000" w:rsidDel="00000000" w:rsidP="00000000" w:rsidRDefault="00000000" w:rsidRPr="00000000" w14:paraId="000002B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B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4. Para el cumplimiento de sus funciones, los miembros del Consejo de Memoria podrán acceder a archivos y fondos documentales, tanto oficiales como no oficiales.</w:t>
      </w:r>
    </w:p>
    <w:p w:rsidR="00000000" w:rsidDel="00000000" w:rsidP="00000000" w:rsidRDefault="00000000" w:rsidRPr="00000000" w14:paraId="000002B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B4">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5. Reglamentariamente se establecerán las condiciones para que el Consejo pueda contar con un mecanismo formal de validación, presentación formal y difusión de las conclusiones de sus informes, asegurando la participación y el reconocimiento oficial de las víctimas y sus familiares.</w:t>
      </w:r>
    </w:p>
    <w:p w:rsidR="00000000" w:rsidDel="00000000" w:rsidP="00000000" w:rsidRDefault="00000000" w:rsidRPr="00000000" w14:paraId="000002B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B6">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59. Registro de Entidades de Memoria Democrática.</w:t>
      </w:r>
    </w:p>
    <w:p w:rsidR="00000000" w:rsidDel="00000000" w:rsidP="00000000" w:rsidRDefault="00000000" w:rsidRPr="00000000" w14:paraId="000002B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B8">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Se crea el Registro de Entidades de Memoria Democrática, de carácter público.</w:t>
      </w:r>
    </w:p>
    <w:p w:rsidR="00000000" w:rsidDel="00000000" w:rsidP="00000000" w:rsidRDefault="00000000" w:rsidRPr="00000000" w14:paraId="000002B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B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Podrán inscribirse en el Registro las entidades memorialistas legalmente constituidas, entre cuyos objetivos y fines estatutarios figure la preservación y difusión de la memoria democrática, siempre que carezcan de ánimo de lucro y actúen y tengan sede en el territorio español. Podrán asimismo inscribirse las entidades memorialistas vinculadas al exilio existentes en otros países.</w:t>
      </w:r>
    </w:p>
    <w:p w:rsidR="00000000" w:rsidDel="00000000" w:rsidP="00000000" w:rsidRDefault="00000000" w:rsidRPr="00000000" w14:paraId="000002BB">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BC">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El Registro dependerá del Ministerio competente en la materia de memoria democrática. Reglamentariamente se determinará su organización, funcionamiento y procedimiento de inscripción.</w:t>
      </w:r>
    </w:p>
    <w:p w:rsidR="00000000" w:rsidDel="00000000" w:rsidP="00000000" w:rsidRDefault="00000000" w:rsidRPr="00000000" w14:paraId="000002BD">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2BE">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TÍTULO IV</w:t>
      </w:r>
    </w:p>
    <w:p w:rsidR="00000000" w:rsidDel="00000000" w:rsidP="00000000" w:rsidRDefault="00000000" w:rsidRPr="00000000" w14:paraId="000002BF">
      <w:pPr>
        <w:spacing w:line="288" w:lineRule="auto"/>
        <w:ind w:left="360" w:right="172"/>
        <w:jc w:val="center"/>
        <w:rPr>
          <w:rFonts w:ascii="Arial" w:cs="Arial" w:eastAsia="Arial" w:hAnsi="Arial"/>
          <w:b w:val="1"/>
        </w:rPr>
      </w:pPr>
      <w:r w:rsidDel="00000000" w:rsidR="00000000" w:rsidRPr="00000000">
        <w:rPr>
          <w:rFonts w:ascii="Arial" w:cs="Arial" w:eastAsia="Arial" w:hAnsi="Arial"/>
          <w:b w:val="1"/>
          <w:rtl w:val="0"/>
        </w:rPr>
        <w:t xml:space="preserve">RÉGIMEN SANCIONADOR</w:t>
      </w:r>
    </w:p>
    <w:p w:rsidR="00000000" w:rsidDel="00000000" w:rsidP="00000000" w:rsidRDefault="00000000" w:rsidRPr="00000000" w14:paraId="000002C0">
      <w:pPr>
        <w:spacing w:line="288" w:lineRule="auto"/>
        <w:ind w:left="360" w:right="172"/>
        <w:jc w:val="center"/>
        <w:rPr>
          <w:rFonts w:ascii="Arial" w:cs="Arial" w:eastAsia="Arial" w:hAnsi="Arial"/>
          <w:b w:val="1"/>
        </w:rPr>
      </w:pPr>
      <w:r w:rsidDel="00000000" w:rsidR="00000000" w:rsidRPr="00000000">
        <w:rPr>
          <w:rtl w:val="0"/>
        </w:rPr>
      </w:r>
    </w:p>
    <w:p w:rsidR="00000000" w:rsidDel="00000000" w:rsidP="00000000" w:rsidRDefault="00000000" w:rsidRPr="00000000" w14:paraId="000002C1">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60. Régimen jurídico.</w:t>
      </w:r>
    </w:p>
    <w:p w:rsidR="00000000" w:rsidDel="00000000" w:rsidP="00000000" w:rsidRDefault="00000000" w:rsidRPr="00000000" w14:paraId="000002C2">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C3">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Las acciones u omisiones que supongan incumplimiento de las obligaciones establecidas en esta ley serán sancionadas conforme a lo previsto en este título, sin perjuicio de otras responsabilidades que pudieran concurrir.</w:t>
      </w:r>
    </w:p>
    <w:p w:rsidR="00000000" w:rsidDel="00000000" w:rsidP="00000000" w:rsidRDefault="00000000" w:rsidRPr="00000000" w14:paraId="000002C4">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C5">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La potestad sancionadora respecto de las infracciones tipificadas en esta ley se ejercerá de conformidad con lo dispuesto en este Título y en las Leyes 39/2015, de 1 de octubre, del Procedimiento Administrativo Común de las Administraciones Públicas, y 40/2015, de 1 de octubre, de Régimen Jurídico del Sector Público. </w:t>
      </w:r>
    </w:p>
    <w:p w:rsidR="00000000" w:rsidDel="00000000" w:rsidP="00000000" w:rsidRDefault="00000000" w:rsidRPr="00000000" w14:paraId="000002C6">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2C7">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61.  Responsables de la infracción.</w:t>
      </w:r>
    </w:p>
    <w:p w:rsidR="00000000" w:rsidDel="00000000" w:rsidP="00000000" w:rsidRDefault="00000000" w:rsidRPr="00000000" w14:paraId="000002C8">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C9">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Serán responsables como autores las personas físicas o jurídicas que dolosa o negligentemente realicen acciones u omisiones contrarias a esta ley.</w:t>
      </w:r>
    </w:p>
    <w:p w:rsidR="00000000" w:rsidDel="00000000" w:rsidP="00000000" w:rsidRDefault="00000000" w:rsidRPr="00000000" w14:paraId="000002CA">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CB">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En su caso, serán responsables solidarios de las infracciones previstas en esta ley quienes hubieran ordenado la realización de tales acciones u omisiones.</w:t>
      </w:r>
    </w:p>
    <w:p w:rsidR="00000000" w:rsidDel="00000000" w:rsidP="00000000" w:rsidRDefault="00000000" w:rsidRPr="00000000" w14:paraId="000002CC">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2CD">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62. Infracciones</w:t>
      </w:r>
    </w:p>
    <w:p w:rsidR="00000000" w:rsidDel="00000000" w:rsidP="00000000" w:rsidRDefault="00000000" w:rsidRPr="00000000" w14:paraId="000002CE">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CF">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Son infracciones muy graves:</w:t>
      </w:r>
    </w:p>
    <w:p w:rsidR="00000000" w:rsidDel="00000000" w:rsidP="00000000" w:rsidRDefault="00000000" w:rsidRPr="00000000" w14:paraId="000002D0">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D1">
      <w:pPr>
        <w:numPr>
          <w:ilvl w:val="0"/>
          <w:numId w:val="2"/>
        </w:numPr>
        <w:spacing w:line="288" w:lineRule="auto"/>
        <w:ind w:left="851" w:right="172" w:hanging="360"/>
        <w:jc w:val="both"/>
        <w:rPr>
          <w:rFonts w:ascii="Arial" w:cs="Arial" w:eastAsia="Arial" w:hAnsi="Arial"/>
        </w:rPr>
      </w:pPr>
      <w:r w:rsidDel="00000000" w:rsidR="00000000" w:rsidRPr="00000000">
        <w:rPr>
          <w:rFonts w:ascii="Arial" w:cs="Arial" w:eastAsia="Arial" w:hAnsi="Arial"/>
          <w:rtl w:val="0"/>
        </w:rPr>
        <w:t xml:space="preserve">El traslado de los restos de víctimas de la Guerra Civil o la Dictadura sin la autorización administrativa a que se refiere el artículo 19.</w:t>
      </w:r>
    </w:p>
    <w:p w:rsidR="00000000" w:rsidDel="00000000" w:rsidP="00000000" w:rsidRDefault="00000000" w:rsidRPr="00000000" w14:paraId="000002D2">
      <w:pPr>
        <w:numPr>
          <w:ilvl w:val="0"/>
          <w:numId w:val="2"/>
        </w:numPr>
        <w:spacing w:line="288" w:lineRule="auto"/>
        <w:ind w:left="851" w:right="172" w:hanging="360"/>
        <w:jc w:val="both"/>
        <w:rPr>
          <w:rFonts w:ascii="Arial" w:cs="Arial" w:eastAsia="Arial" w:hAnsi="Arial"/>
        </w:rPr>
      </w:pPr>
      <w:r w:rsidDel="00000000" w:rsidR="00000000" w:rsidRPr="00000000">
        <w:rPr>
          <w:rFonts w:ascii="Arial" w:cs="Arial" w:eastAsia="Arial" w:hAnsi="Arial"/>
          <w:rtl w:val="0"/>
        </w:rPr>
        <w:t xml:space="preserve">La destrucción de fosas de víctimas de la Guerra Civil y la Dictadura.</w:t>
      </w:r>
    </w:p>
    <w:p w:rsidR="00000000" w:rsidDel="00000000" w:rsidP="00000000" w:rsidRDefault="00000000" w:rsidRPr="00000000" w14:paraId="000002D3">
      <w:pPr>
        <w:numPr>
          <w:ilvl w:val="0"/>
          <w:numId w:val="2"/>
        </w:numPr>
        <w:spacing w:line="288" w:lineRule="auto"/>
        <w:ind w:left="851" w:right="172" w:hanging="360"/>
        <w:jc w:val="both"/>
        <w:rPr>
          <w:rFonts w:ascii="Arial" w:cs="Arial" w:eastAsia="Arial" w:hAnsi="Arial"/>
        </w:rPr>
      </w:pPr>
      <w:r w:rsidDel="00000000" w:rsidR="00000000" w:rsidRPr="00000000">
        <w:rPr>
          <w:rFonts w:ascii="Arial" w:cs="Arial" w:eastAsia="Arial" w:hAnsi="Arial"/>
          <w:rtl w:val="0"/>
        </w:rPr>
        <w:t xml:space="preserve">La destrucción o menoscabo de lugares declarados como Lugar de Memoria Democrática, de elementos simbólicos en memoria u homenaje de las víctimas de la dictadura franquista, así como la remoción o desaparición de vestigios erigidos en recuerdo y reconocimiento de hechos representativos de la memoria democrática y la lucha de la ciudadanía española por sus derechos y libertades en cualquier época, cuando las características del lugar, elemento o vestigio, su valor artístico o la relevancia de los acontecimientos históricos que tuvieron lugar en el mismo, o la gravedad de la alteración física perpetrada justifiquen su calificación como muy grave. </w:t>
      </w:r>
    </w:p>
    <w:p w:rsidR="00000000" w:rsidDel="00000000" w:rsidP="00000000" w:rsidRDefault="00000000" w:rsidRPr="00000000" w14:paraId="000002D4">
      <w:pPr>
        <w:numPr>
          <w:ilvl w:val="0"/>
          <w:numId w:val="2"/>
        </w:numPr>
        <w:spacing w:line="288" w:lineRule="auto"/>
        <w:ind w:left="851" w:right="172" w:hanging="360"/>
        <w:jc w:val="both"/>
        <w:rPr>
          <w:rFonts w:ascii="Arial" w:cs="Arial" w:eastAsia="Arial" w:hAnsi="Arial"/>
        </w:rPr>
      </w:pPr>
      <w:r w:rsidDel="00000000" w:rsidR="00000000" w:rsidRPr="00000000">
        <w:rPr>
          <w:rFonts w:ascii="Arial" w:cs="Arial" w:eastAsia="Arial" w:hAnsi="Arial"/>
          <w:rtl w:val="0"/>
        </w:rPr>
        <w:t xml:space="preserve">La falta de adopción de las medidas necesarias para impedir o poner fin a la realización, en espacios abiertos al público, de actos de exaltación de la Guerra Civil o de la Dictadura que entrañen descrédito, menosprecio o humillación de las víctimas o de sus familiares por parte del titular o responsable del espacio donde se desarrollen dichos actos.</w:t>
      </w:r>
    </w:p>
    <w:p w:rsidR="00000000" w:rsidDel="00000000" w:rsidP="00000000" w:rsidRDefault="00000000" w:rsidRPr="00000000" w14:paraId="000002D5">
      <w:pPr>
        <w:numPr>
          <w:ilvl w:val="0"/>
          <w:numId w:val="2"/>
        </w:numPr>
        <w:spacing w:line="288" w:lineRule="auto"/>
        <w:ind w:left="851" w:right="172" w:hanging="360"/>
        <w:jc w:val="both"/>
        <w:rPr>
          <w:rFonts w:ascii="Arial" w:cs="Arial" w:eastAsia="Arial" w:hAnsi="Arial"/>
        </w:rPr>
      </w:pPr>
      <w:r w:rsidDel="00000000" w:rsidR="00000000" w:rsidRPr="00000000">
        <w:rPr>
          <w:rFonts w:ascii="Arial" w:cs="Arial" w:eastAsia="Arial" w:hAnsi="Arial"/>
          <w:rtl w:val="0"/>
        </w:rPr>
        <w:t xml:space="preserve">Las convocatorias de actos, campañas de divulgación o publicidad que por cualquier medio de comunicación pública, en forma escrita o verbal, en sus elementos sonoros o en sus imágenes sean contrarias a la normativa sobre memoria democrática, inciten a la exaltación de la Guerra Civil o de la Dictadura, cuando entrañe descrédito, menosprecio o humillación de las víctimas o de sus familiares. </w:t>
      </w:r>
    </w:p>
    <w:p w:rsidR="00000000" w:rsidDel="00000000" w:rsidP="00000000" w:rsidRDefault="00000000" w:rsidRPr="00000000" w14:paraId="000002D6">
      <w:pPr>
        <w:spacing w:line="288" w:lineRule="auto"/>
        <w:ind w:left="851" w:right="172"/>
        <w:jc w:val="both"/>
        <w:rPr>
          <w:rFonts w:ascii="Arial" w:cs="Arial" w:eastAsia="Arial" w:hAnsi="Arial"/>
        </w:rPr>
      </w:pPr>
      <w:r w:rsidDel="00000000" w:rsidR="00000000" w:rsidRPr="00000000">
        <w:rPr>
          <w:rtl w:val="0"/>
        </w:rPr>
      </w:r>
    </w:p>
    <w:p w:rsidR="00000000" w:rsidDel="00000000" w:rsidP="00000000" w:rsidRDefault="00000000" w:rsidRPr="00000000" w14:paraId="000002D7">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Son infracciones graves:</w:t>
      </w:r>
    </w:p>
    <w:p w:rsidR="00000000" w:rsidDel="00000000" w:rsidP="00000000" w:rsidRDefault="00000000" w:rsidRPr="00000000" w14:paraId="000002D8">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D9">
      <w:pPr>
        <w:numPr>
          <w:ilvl w:val="0"/>
          <w:numId w:val="3"/>
        </w:numPr>
        <w:spacing w:line="288" w:lineRule="auto"/>
        <w:ind w:left="851" w:right="172" w:hanging="360"/>
        <w:jc w:val="both"/>
        <w:rPr>
          <w:rFonts w:ascii="Arial" w:cs="Arial" w:eastAsia="Arial" w:hAnsi="Arial"/>
        </w:rPr>
      </w:pPr>
      <w:r w:rsidDel="00000000" w:rsidR="00000000" w:rsidRPr="00000000">
        <w:rPr>
          <w:rFonts w:ascii="Arial" w:cs="Arial" w:eastAsia="Arial" w:hAnsi="Arial"/>
          <w:rtl w:val="0"/>
        </w:rPr>
        <w:t xml:space="preserve">La destrucción o menoscabo de lugares declarados como Lugar de Memoria Democrática, de elementos simbólicos en memoria u homenaje de las víctimas de la Dictadura franquista, así como la remoción o desaparición de vestigios erigidos en recuerdo y reconocimiento de hechos representativos de la memoria democrática y la lucha de la ciudadanía española por sus derechos y libertades en cualquier época, cuando no constituya infracción muy grave.</w:t>
      </w:r>
    </w:p>
    <w:p w:rsidR="00000000" w:rsidDel="00000000" w:rsidP="00000000" w:rsidRDefault="00000000" w:rsidRPr="00000000" w14:paraId="000002DA">
      <w:pPr>
        <w:numPr>
          <w:ilvl w:val="0"/>
          <w:numId w:val="3"/>
        </w:numPr>
        <w:spacing w:line="288" w:lineRule="auto"/>
        <w:ind w:left="851" w:right="172" w:hanging="360"/>
        <w:jc w:val="both"/>
        <w:rPr>
          <w:rFonts w:ascii="Arial" w:cs="Arial" w:eastAsia="Arial" w:hAnsi="Arial"/>
        </w:rPr>
      </w:pPr>
      <w:r w:rsidDel="00000000" w:rsidR="00000000" w:rsidRPr="00000000">
        <w:rPr>
          <w:rFonts w:ascii="Arial" w:cs="Arial" w:eastAsia="Arial" w:hAnsi="Arial"/>
          <w:rtl w:val="0"/>
        </w:rPr>
        <w:t xml:space="preserve">La realización de excavaciones para la localización o exhumación de restos sin haber obtenido la autorización administrativa correspondiente.</w:t>
      </w:r>
    </w:p>
    <w:p w:rsidR="00000000" w:rsidDel="00000000" w:rsidP="00000000" w:rsidRDefault="00000000" w:rsidRPr="00000000" w14:paraId="000002DB">
      <w:pPr>
        <w:numPr>
          <w:ilvl w:val="0"/>
          <w:numId w:val="3"/>
        </w:numPr>
        <w:spacing w:line="288" w:lineRule="auto"/>
        <w:ind w:left="851" w:right="172" w:hanging="360"/>
        <w:jc w:val="both"/>
        <w:rPr>
          <w:rFonts w:ascii="Arial" w:cs="Arial" w:eastAsia="Arial" w:hAnsi="Arial"/>
        </w:rPr>
      </w:pPr>
      <w:r w:rsidDel="00000000" w:rsidR="00000000" w:rsidRPr="00000000">
        <w:rPr>
          <w:rFonts w:ascii="Arial" w:cs="Arial" w:eastAsia="Arial" w:hAnsi="Arial"/>
          <w:rtl w:val="0"/>
        </w:rPr>
        <w:t xml:space="preserve">La falta de comunicación a las autoridades competentes de los hallazgos de restos de víctimas.</w:t>
      </w:r>
    </w:p>
    <w:p w:rsidR="00000000" w:rsidDel="00000000" w:rsidP="00000000" w:rsidRDefault="00000000" w:rsidRPr="00000000" w14:paraId="000002DC">
      <w:pPr>
        <w:numPr>
          <w:ilvl w:val="0"/>
          <w:numId w:val="3"/>
        </w:numPr>
        <w:spacing w:line="288" w:lineRule="auto"/>
        <w:ind w:left="851" w:right="172" w:hanging="360"/>
        <w:jc w:val="both"/>
        <w:rPr>
          <w:rFonts w:ascii="Arial" w:cs="Arial" w:eastAsia="Arial" w:hAnsi="Arial"/>
        </w:rPr>
      </w:pPr>
      <w:r w:rsidDel="00000000" w:rsidR="00000000" w:rsidRPr="00000000">
        <w:rPr>
          <w:rFonts w:ascii="Arial" w:cs="Arial" w:eastAsia="Arial" w:hAnsi="Arial"/>
          <w:rtl w:val="0"/>
        </w:rPr>
        <w:t xml:space="preserve">El incumplimiento de la resolución por la que se acuerde la retirada de simbología de exaltación de la dictadura franquista. </w:t>
      </w:r>
    </w:p>
    <w:p w:rsidR="00000000" w:rsidDel="00000000" w:rsidP="00000000" w:rsidRDefault="00000000" w:rsidRPr="00000000" w14:paraId="000002D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D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Son infracciones leves:</w:t>
      </w:r>
    </w:p>
    <w:p w:rsidR="00000000" w:rsidDel="00000000" w:rsidP="00000000" w:rsidRDefault="00000000" w:rsidRPr="00000000" w14:paraId="000002DF">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E0">
      <w:pPr>
        <w:numPr>
          <w:ilvl w:val="0"/>
          <w:numId w:val="4"/>
        </w:numPr>
        <w:spacing w:line="288" w:lineRule="auto"/>
        <w:ind w:left="851" w:right="172" w:hanging="425"/>
        <w:jc w:val="both"/>
        <w:rPr>
          <w:rFonts w:ascii="Arial" w:cs="Arial" w:eastAsia="Arial" w:hAnsi="Arial"/>
        </w:rPr>
      </w:pPr>
      <w:r w:rsidDel="00000000" w:rsidR="00000000" w:rsidRPr="00000000">
        <w:rPr>
          <w:rFonts w:ascii="Arial" w:cs="Arial" w:eastAsia="Arial" w:hAnsi="Arial"/>
          <w:rtl w:val="0"/>
        </w:rPr>
        <w:t xml:space="preserve">El deterioro de las placas identificativas de los lugares de memoria democrática, cuando no constituya infracción grave o muy grave.</w:t>
      </w:r>
    </w:p>
    <w:p w:rsidR="00000000" w:rsidDel="00000000" w:rsidP="00000000" w:rsidRDefault="00000000" w:rsidRPr="00000000" w14:paraId="000002E1">
      <w:pPr>
        <w:numPr>
          <w:ilvl w:val="0"/>
          <w:numId w:val="4"/>
        </w:numPr>
        <w:spacing w:line="288" w:lineRule="auto"/>
        <w:ind w:left="851" w:right="172" w:hanging="425"/>
        <w:jc w:val="both"/>
        <w:rPr>
          <w:rFonts w:ascii="Arial" w:cs="Arial" w:eastAsia="Arial" w:hAnsi="Arial"/>
        </w:rPr>
      </w:pPr>
      <w:r w:rsidDel="00000000" w:rsidR="00000000" w:rsidRPr="00000000">
        <w:rPr>
          <w:rFonts w:ascii="Arial" w:cs="Arial" w:eastAsia="Arial" w:hAnsi="Arial"/>
          <w:rtl w:val="0"/>
        </w:rPr>
        <w:t xml:space="preserve">La realización de cualquier obra o intervención en un Lugar de Memoria Democrática sin autorización o al margen de lo establecido en la misma, cuando no constituya infracción grave o muy grave.</w:t>
      </w:r>
    </w:p>
    <w:p w:rsidR="00000000" w:rsidDel="00000000" w:rsidP="00000000" w:rsidRDefault="00000000" w:rsidRPr="00000000" w14:paraId="000002E2">
      <w:pPr>
        <w:spacing w:line="288" w:lineRule="auto"/>
        <w:ind w:left="851" w:right="172"/>
        <w:jc w:val="both"/>
        <w:rPr>
          <w:rFonts w:ascii="Arial" w:cs="Arial" w:eastAsia="Arial" w:hAnsi="Arial"/>
        </w:rPr>
      </w:pPr>
      <w:r w:rsidDel="00000000" w:rsidR="00000000" w:rsidRPr="00000000">
        <w:rPr>
          <w:rtl w:val="0"/>
        </w:rPr>
      </w:r>
    </w:p>
    <w:p w:rsidR="00000000" w:rsidDel="00000000" w:rsidP="00000000" w:rsidRDefault="00000000" w:rsidRPr="00000000" w14:paraId="000002E3">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63. Sanciones y medidas de restablecimiento de la legalidad.</w:t>
      </w:r>
    </w:p>
    <w:p w:rsidR="00000000" w:rsidDel="00000000" w:rsidP="00000000" w:rsidRDefault="00000000" w:rsidRPr="00000000" w14:paraId="000002E4">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E5">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Las infracciones previstas en esta ley se sancionarán mediante la imposición de sanciones pecuniarias y, cuando proceda, de sanciones no pecuniarias.</w:t>
      </w:r>
    </w:p>
    <w:p w:rsidR="00000000" w:rsidDel="00000000" w:rsidP="00000000" w:rsidRDefault="00000000" w:rsidRPr="00000000" w14:paraId="000002E6">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E7">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Las infracciones tipificadas en esta ley se sancionarán con sanciones pecuniarias, que consistirán en multas de cuantías comprendidas entre los siguientes importes en función de la gravedad de la infracción, y respeto al principio de proporcionalidad:</w:t>
      </w:r>
    </w:p>
    <w:p w:rsidR="00000000" w:rsidDel="00000000" w:rsidP="00000000" w:rsidRDefault="00000000" w:rsidRPr="00000000" w14:paraId="000002E8">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E9">
      <w:pPr>
        <w:numPr>
          <w:ilvl w:val="0"/>
          <w:numId w:val="5"/>
        </w:numPr>
        <w:spacing w:line="288" w:lineRule="auto"/>
        <w:ind w:left="851" w:right="172" w:hanging="360"/>
        <w:jc w:val="both"/>
        <w:rPr>
          <w:rFonts w:ascii="Arial" w:cs="Arial" w:eastAsia="Arial" w:hAnsi="Arial"/>
        </w:rPr>
      </w:pPr>
      <w:r w:rsidDel="00000000" w:rsidR="00000000" w:rsidRPr="00000000">
        <w:rPr>
          <w:rFonts w:ascii="Arial" w:cs="Arial" w:eastAsia="Arial" w:hAnsi="Arial"/>
          <w:rtl w:val="0"/>
        </w:rPr>
        <w:t xml:space="preserve">Para infracciones muy graves: multa entre 10.001 a 150.000 euros.</w:t>
      </w:r>
    </w:p>
    <w:p w:rsidR="00000000" w:rsidDel="00000000" w:rsidP="00000000" w:rsidRDefault="00000000" w:rsidRPr="00000000" w14:paraId="000002EA">
      <w:pPr>
        <w:numPr>
          <w:ilvl w:val="0"/>
          <w:numId w:val="5"/>
        </w:numPr>
        <w:spacing w:line="288" w:lineRule="auto"/>
        <w:ind w:left="851" w:right="172" w:hanging="360"/>
        <w:jc w:val="both"/>
        <w:rPr>
          <w:rFonts w:ascii="Arial" w:cs="Arial" w:eastAsia="Arial" w:hAnsi="Arial"/>
        </w:rPr>
      </w:pPr>
      <w:r w:rsidDel="00000000" w:rsidR="00000000" w:rsidRPr="00000000">
        <w:rPr>
          <w:rFonts w:ascii="Arial" w:cs="Arial" w:eastAsia="Arial" w:hAnsi="Arial"/>
          <w:rtl w:val="0"/>
        </w:rPr>
        <w:t xml:space="preserve">Para infracciones graves: multa entre 2.001 a 10.000 euros.</w:t>
      </w:r>
    </w:p>
    <w:p w:rsidR="00000000" w:rsidDel="00000000" w:rsidP="00000000" w:rsidRDefault="00000000" w:rsidRPr="00000000" w14:paraId="000002EB">
      <w:pPr>
        <w:numPr>
          <w:ilvl w:val="0"/>
          <w:numId w:val="5"/>
        </w:numPr>
        <w:spacing w:line="288" w:lineRule="auto"/>
        <w:ind w:left="851" w:right="172" w:hanging="360"/>
        <w:jc w:val="both"/>
        <w:rPr>
          <w:rFonts w:ascii="Arial" w:cs="Arial" w:eastAsia="Arial" w:hAnsi="Arial"/>
        </w:rPr>
      </w:pPr>
      <w:r w:rsidDel="00000000" w:rsidR="00000000" w:rsidRPr="00000000">
        <w:rPr>
          <w:rFonts w:ascii="Arial" w:cs="Arial" w:eastAsia="Arial" w:hAnsi="Arial"/>
          <w:rtl w:val="0"/>
        </w:rPr>
        <w:t xml:space="preserve">Para infracciones leves: multa entre 200 y 2.000 euros.</w:t>
      </w:r>
    </w:p>
    <w:p w:rsidR="00000000" w:rsidDel="00000000" w:rsidP="00000000" w:rsidRDefault="00000000" w:rsidRPr="00000000" w14:paraId="000002EC">
      <w:pPr>
        <w:spacing w:line="288" w:lineRule="auto"/>
        <w:ind w:left="851" w:right="172"/>
        <w:jc w:val="both"/>
        <w:rPr>
          <w:rFonts w:ascii="Arial" w:cs="Arial" w:eastAsia="Arial" w:hAnsi="Arial"/>
        </w:rPr>
      </w:pPr>
      <w:r w:rsidDel="00000000" w:rsidR="00000000" w:rsidRPr="00000000">
        <w:rPr>
          <w:rtl w:val="0"/>
        </w:rPr>
      </w:r>
    </w:p>
    <w:p w:rsidR="00000000" w:rsidDel="00000000" w:rsidP="00000000" w:rsidRDefault="00000000" w:rsidRPr="00000000" w14:paraId="000002ED">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En cada grado, para la individualización de la multa se tendrán en cuenta los siguientes criterios:</w:t>
      </w:r>
    </w:p>
    <w:p w:rsidR="00000000" w:rsidDel="00000000" w:rsidP="00000000" w:rsidRDefault="00000000" w:rsidRPr="00000000" w14:paraId="000002EE">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EF">
      <w:pPr>
        <w:numPr>
          <w:ilvl w:val="0"/>
          <w:numId w:val="6"/>
        </w:numPr>
        <w:spacing w:line="288" w:lineRule="auto"/>
        <w:ind w:left="851" w:right="172" w:hanging="360"/>
        <w:jc w:val="both"/>
        <w:rPr>
          <w:rFonts w:ascii="Arial" w:cs="Arial" w:eastAsia="Arial" w:hAnsi="Arial"/>
        </w:rPr>
      </w:pPr>
      <w:r w:rsidDel="00000000" w:rsidR="00000000" w:rsidRPr="00000000">
        <w:rPr>
          <w:rFonts w:ascii="Arial" w:cs="Arial" w:eastAsia="Arial" w:hAnsi="Arial"/>
          <w:rtl w:val="0"/>
        </w:rPr>
        <w:t xml:space="preserve">La trascendencia del perjuicio para la conservación y recuperación de la memoria democrática.</w:t>
      </w:r>
    </w:p>
    <w:p w:rsidR="00000000" w:rsidDel="00000000" w:rsidP="00000000" w:rsidRDefault="00000000" w:rsidRPr="00000000" w14:paraId="000002F0">
      <w:pPr>
        <w:numPr>
          <w:ilvl w:val="0"/>
          <w:numId w:val="6"/>
        </w:numPr>
        <w:spacing w:line="288" w:lineRule="auto"/>
        <w:ind w:left="851" w:right="172" w:hanging="360"/>
        <w:jc w:val="both"/>
        <w:rPr>
          <w:rFonts w:ascii="Arial" w:cs="Arial" w:eastAsia="Arial" w:hAnsi="Arial"/>
        </w:rPr>
      </w:pPr>
      <w:r w:rsidDel="00000000" w:rsidR="00000000" w:rsidRPr="00000000">
        <w:rPr>
          <w:rFonts w:ascii="Arial" w:cs="Arial" w:eastAsia="Arial" w:hAnsi="Arial"/>
          <w:rtl w:val="0"/>
        </w:rPr>
        <w:t xml:space="preserve">La cuantía del perjuicio causado.</w:t>
      </w:r>
    </w:p>
    <w:p w:rsidR="00000000" w:rsidDel="00000000" w:rsidP="00000000" w:rsidRDefault="00000000" w:rsidRPr="00000000" w14:paraId="000002F1">
      <w:pPr>
        <w:numPr>
          <w:ilvl w:val="0"/>
          <w:numId w:val="6"/>
        </w:numPr>
        <w:spacing w:line="288" w:lineRule="auto"/>
        <w:ind w:left="851" w:right="172" w:hanging="360"/>
        <w:jc w:val="both"/>
        <w:rPr>
          <w:rFonts w:ascii="Arial" w:cs="Arial" w:eastAsia="Arial" w:hAnsi="Arial"/>
        </w:rPr>
      </w:pPr>
      <w:r w:rsidDel="00000000" w:rsidR="00000000" w:rsidRPr="00000000">
        <w:rPr>
          <w:rFonts w:ascii="Arial" w:cs="Arial" w:eastAsia="Arial" w:hAnsi="Arial"/>
          <w:rtl w:val="0"/>
        </w:rPr>
        <w:t xml:space="preserve">El grado de culpabilidad.</w:t>
      </w:r>
    </w:p>
    <w:p w:rsidR="00000000" w:rsidDel="00000000" w:rsidP="00000000" w:rsidRDefault="00000000" w:rsidRPr="00000000" w14:paraId="000002F2">
      <w:pPr>
        <w:numPr>
          <w:ilvl w:val="0"/>
          <w:numId w:val="6"/>
        </w:numPr>
        <w:spacing w:line="288" w:lineRule="auto"/>
        <w:ind w:left="851" w:right="172" w:hanging="360"/>
        <w:jc w:val="both"/>
        <w:rPr>
          <w:rFonts w:ascii="Arial" w:cs="Arial" w:eastAsia="Arial" w:hAnsi="Arial"/>
        </w:rPr>
      </w:pPr>
      <w:r w:rsidDel="00000000" w:rsidR="00000000" w:rsidRPr="00000000">
        <w:rPr>
          <w:rFonts w:ascii="Arial" w:cs="Arial" w:eastAsia="Arial" w:hAnsi="Arial"/>
          <w:rtl w:val="0"/>
        </w:rPr>
        <w:t xml:space="preserve">La reincidencia. Existirá reincidencia por la comisión en el término de un año de más de una infracción de la misma naturaleza cuando así haya sido declarado por resolución administrativa firme. </w:t>
      </w:r>
    </w:p>
    <w:p w:rsidR="00000000" w:rsidDel="00000000" w:rsidP="00000000" w:rsidRDefault="00000000" w:rsidRPr="00000000" w14:paraId="000002F3">
      <w:pPr>
        <w:numPr>
          <w:ilvl w:val="0"/>
          <w:numId w:val="6"/>
        </w:numPr>
        <w:spacing w:line="288" w:lineRule="auto"/>
        <w:ind w:left="851" w:right="172" w:hanging="360"/>
        <w:jc w:val="both"/>
        <w:rPr>
          <w:rFonts w:ascii="Arial" w:cs="Arial" w:eastAsia="Arial" w:hAnsi="Arial"/>
        </w:rPr>
      </w:pPr>
      <w:r w:rsidDel="00000000" w:rsidR="00000000" w:rsidRPr="00000000">
        <w:rPr>
          <w:rFonts w:ascii="Arial" w:cs="Arial" w:eastAsia="Arial" w:hAnsi="Arial"/>
          <w:rtl w:val="0"/>
        </w:rPr>
        <w:t xml:space="preserve">La capacidad económica del infractor.</w:t>
      </w:r>
    </w:p>
    <w:p w:rsidR="00000000" w:rsidDel="00000000" w:rsidP="00000000" w:rsidRDefault="00000000" w:rsidRPr="00000000" w14:paraId="000002F4">
      <w:pPr>
        <w:spacing w:line="288" w:lineRule="auto"/>
        <w:ind w:left="851" w:right="172"/>
        <w:jc w:val="both"/>
        <w:rPr>
          <w:rFonts w:ascii="Arial" w:cs="Arial" w:eastAsia="Arial" w:hAnsi="Arial"/>
        </w:rPr>
      </w:pPr>
      <w:r w:rsidDel="00000000" w:rsidR="00000000" w:rsidRPr="00000000">
        <w:rPr>
          <w:rtl w:val="0"/>
        </w:rPr>
      </w:r>
    </w:p>
    <w:p w:rsidR="00000000" w:rsidDel="00000000" w:rsidP="00000000" w:rsidRDefault="00000000" w:rsidRPr="00000000" w14:paraId="000002F5">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4. En la resolución sancionadora podrá acordarse motivadamente la imposición, junto a la sanción económica, de alguna o algunas de las siguientes sanciones accesorias, atendiendo a la naturaleza de los hechos constitutivos de la infracción:</w:t>
      </w:r>
    </w:p>
    <w:p w:rsidR="00000000" w:rsidDel="00000000" w:rsidP="00000000" w:rsidRDefault="00000000" w:rsidRPr="00000000" w14:paraId="000002F6">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F7">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a) El cierre temporal, por un período de seis meses y un día a dos años, de los locales o establecimientos públicos donde se realicen actos de exaltación, enaltecimiento o conmemoración del golpe militar de 1936, de las violaciones de derechos humanos cometidas durante la Guerra Civil, de la Dictadura o de sus dirigentes.</w:t>
      </w:r>
    </w:p>
    <w:p w:rsidR="00000000" w:rsidDel="00000000" w:rsidP="00000000" w:rsidRDefault="00000000" w:rsidRPr="00000000" w14:paraId="000002F8">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F9">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b) El comiso de los bienes, medios o instrumentos con los que se haya preparado o ejecutado la infracción, salvo que unos u otros pertenezcan a un tercero de buena fe no responsable de dicha infracción que los haya adquirido legalmente. </w:t>
      </w:r>
    </w:p>
    <w:p w:rsidR="00000000" w:rsidDel="00000000" w:rsidP="00000000" w:rsidRDefault="00000000" w:rsidRPr="00000000" w14:paraId="000002FA">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FB">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c) La pérdida durante un plazo de hasta cinco años de la posibilidad de obtener subvenciones y ayudas públicas de las administraciones públicas en materia de memoria democrática, así como el reintegro total o parcial de las subvenciones obtenidas, durante los cinco años anteriores, en esa misma materia.</w:t>
      </w:r>
    </w:p>
    <w:p w:rsidR="00000000" w:rsidDel="00000000" w:rsidP="00000000" w:rsidRDefault="00000000" w:rsidRPr="00000000" w14:paraId="000002FC">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2FD">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5. Asimismo, cuando proceda, podrá imponerse motivadamente al infractor la restauración de la realidad física alterada. </w:t>
      </w:r>
    </w:p>
    <w:p w:rsidR="00000000" w:rsidDel="00000000" w:rsidP="00000000" w:rsidRDefault="00000000" w:rsidRPr="00000000" w14:paraId="000002FE">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2FF">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64. Procedimiento.</w:t>
      </w:r>
    </w:p>
    <w:p w:rsidR="00000000" w:rsidDel="00000000" w:rsidP="00000000" w:rsidRDefault="00000000" w:rsidRPr="00000000" w14:paraId="00000300">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01">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Cualquier persona podrá denunciar las infracciones previstas en esta ley. </w:t>
      </w:r>
    </w:p>
    <w:p w:rsidR="00000000" w:rsidDel="00000000" w:rsidP="00000000" w:rsidRDefault="00000000" w:rsidRPr="00000000" w14:paraId="00000302">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03">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Las autoridades que tengan conocimiento de actuaciones que puedan constituir infracción con arreglo a lo previsto en esta ley estarán obligadas a comunicarlo al órgano competente para instruir el procedimiento sancionador. </w:t>
      </w:r>
    </w:p>
    <w:p w:rsidR="00000000" w:rsidDel="00000000" w:rsidP="00000000" w:rsidRDefault="00000000" w:rsidRPr="00000000" w14:paraId="00000304">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05">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La incoación del procedimiento se realizará por acuerdo de la persona titular del órgano competente en materia de memoria democrática de oficio, bien por propia iniciativa, o como consecuencia de orden superior, petición razonada de otros órganos o denuncia de la ciudadanía.</w:t>
      </w:r>
    </w:p>
    <w:p w:rsidR="00000000" w:rsidDel="00000000" w:rsidP="00000000" w:rsidRDefault="00000000" w:rsidRPr="00000000" w14:paraId="00000306">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07">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4. Para la imposición de las sanciones establecidas en este título se seguirán las disposiciones de procedimiento previstas en la Ley 39/2015, de 1 de octubre, del Procedimiento Administrativo Común de las Administraciones Públicas.</w:t>
      </w:r>
    </w:p>
    <w:p w:rsidR="00000000" w:rsidDel="00000000" w:rsidP="00000000" w:rsidRDefault="00000000" w:rsidRPr="00000000" w14:paraId="00000308">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309">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65. Competencia sancionadora.</w:t>
      </w:r>
    </w:p>
    <w:p w:rsidR="00000000" w:rsidDel="00000000" w:rsidP="00000000" w:rsidRDefault="00000000" w:rsidRPr="00000000" w14:paraId="0000030A">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0B">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Son competentes para la incoación y resolución de los expedientes sancionadores por las infracciones tipificadas en esta ley:</w:t>
      </w:r>
    </w:p>
    <w:p w:rsidR="00000000" w:rsidDel="00000000" w:rsidP="00000000" w:rsidRDefault="00000000" w:rsidRPr="00000000" w14:paraId="0000030C">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0D">
      <w:pPr>
        <w:numPr>
          <w:ilvl w:val="0"/>
          <w:numId w:val="1"/>
        </w:numPr>
        <w:spacing w:line="288" w:lineRule="auto"/>
        <w:ind w:left="720" w:right="172" w:hanging="360"/>
        <w:jc w:val="both"/>
        <w:rPr>
          <w:rFonts w:ascii="Arial" w:cs="Arial" w:eastAsia="Arial" w:hAnsi="Arial"/>
        </w:rPr>
      </w:pPr>
      <w:r w:rsidDel="00000000" w:rsidR="00000000" w:rsidRPr="00000000">
        <w:rPr>
          <w:rFonts w:ascii="Arial" w:cs="Arial" w:eastAsia="Arial" w:hAnsi="Arial"/>
          <w:rtl w:val="0"/>
        </w:rPr>
        <w:t xml:space="preserve">Tratándose de infracciones muy graves, la persona titular de la Secretaría de Estado competente en materia de memoria democrática</w:t>
      </w:r>
    </w:p>
    <w:p w:rsidR="00000000" w:rsidDel="00000000" w:rsidP="00000000" w:rsidRDefault="00000000" w:rsidRPr="00000000" w14:paraId="0000030E">
      <w:pPr>
        <w:numPr>
          <w:ilvl w:val="0"/>
          <w:numId w:val="1"/>
        </w:numPr>
        <w:spacing w:line="288" w:lineRule="auto"/>
        <w:ind w:left="720" w:right="172" w:hanging="360"/>
        <w:jc w:val="both"/>
        <w:rPr>
          <w:rFonts w:ascii="Arial" w:cs="Arial" w:eastAsia="Arial" w:hAnsi="Arial"/>
        </w:rPr>
      </w:pPr>
      <w:r w:rsidDel="00000000" w:rsidR="00000000" w:rsidRPr="00000000">
        <w:rPr>
          <w:rFonts w:ascii="Arial" w:cs="Arial" w:eastAsia="Arial" w:hAnsi="Arial"/>
          <w:rtl w:val="0"/>
        </w:rPr>
        <w:t xml:space="preserve">Tratándose de infracciones graves y leves, la persona titular de la Dirección General competente en materia de memoria democrática”.</w:t>
      </w:r>
    </w:p>
    <w:p w:rsidR="00000000" w:rsidDel="00000000" w:rsidP="00000000" w:rsidRDefault="00000000" w:rsidRPr="00000000" w14:paraId="0000030F">
      <w:pPr>
        <w:spacing w:line="288" w:lineRule="auto"/>
        <w:ind w:left="720" w:right="172"/>
        <w:jc w:val="both"/>
        <w:rPr>
          <w:rFonts w:ascii="Arial" w:cs="Arial" w:eastAsia="Arial" w:hAnsi="Arial"/>
        </w:rPr>
      </w:pPr>
      <w:r w:rsidDel="00000000" w:rsidR="00000000" w:rsidRPr="00000000">
        <w:rPr>
          <w:rtl w:val="0"/>
        </w:rPr>
      </w:r>
    </w:p>
    <w:p w:rsidR="00000000" w:rsidDel="00000000" w:rsidP="00000000" w:rsidRDefault="00000000" w:rsidRPr="00000000" w14:paraId="00000310">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Artículo 66. Prescripción de infracciones y sanciones.</w:t>
      </w:r>
    </w:p>
    <w:p w:rsidR="00000000" w:rsidDel="00000000" w:rsidP="00000000" w:rsidRDefault="00000000" w:rsidRPr="00000000" w14:paraId="0000031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1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Las infracciones administrativas previstas en la presente ley prescribirán en el plazo de tres años, las muy graves, en el de dos años, las graves y en el de seis meses las leves.</w:t>
      </w:r>
    </w:p>
    <w:p w:rsidR="00000000" w:rsidDel="00000000" w:rsidP="00000000" w:rsidRDefault="00000000" w:rsidRPr="00000000" w14:paraId="0000031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14">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Las sanciones impuestas por la comisión de infracciones muy graves prescribirán a los tres años, las impuestas por graves a los dos años y las impuestas por leves lo harán al año.</w:t>
      </w:r>
    </w:p>
    <w:p w:rsidR="00000000" w:rsidDel="00000000" w:rsidP="00000000" w:rsidRDefault="00000000" w:rsidRPr="00000000" w14:paraId="0000031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1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Para el cómputo de los plazos de prescripción de infracciones y sanciones se estará a lo dispuesto en el artículo 30 de la Ley 40/2015, de 1 de octubre, de Régimen Jurídico del Sector Público.</w:t>
      </w:r>
    </w:p>
    <w:p w:rsidR="00000000" w:rsidDel="00000000" w:rsidP="00000000" w:rsidRDefault="00000000" w:rsidRPr="00000000" w14:paraId="0000031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18">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En los supuestos de infracciones continuadas el plazo de prescripción comenzará a contar desde el momento de la finalización de la actividad o del último acto con el que la infracción se consuma. En el caso de que los hechos o actividades constitutivos de infracción fueran desconocidos por carecer de signos externos, dicho plazo se computará desde que éstos se manifiesten.</w:t>
      </w:r>
    </w:p>
    <w:p w:rsidR="00000000" w:rsidDel="00000000" w:rsidP="00000000" w:rsidRDefault="00000000" w:rsidRPr="00000000" w14:paraId="0000031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1A">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Disposición adicional primera. Acción pública y compatibilidad de acciones.</w:t>
      </w:r>
    </w:p>
    <w:p w:rsidR="00000000" w:rsidDel="00000000" w:rsidP="00000000" w:rsidRDefault="00000000" w:rsidRPr="00000000" w14:paraId="0000031B">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1C">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Será pública la acción para exigir ante los órganos administrativos y los tribunales contencioso-administrativos la estricta observancia de las obligaciones recogidas en la presente ley. </w:t>
      </w:r>
    </w:p>
    <w:p w:rsidR="00000000" w:rsidDel="00000000" w:rsidP="00000000" w:rsidRDefault="00000000" w:rsidRPr="00000000" w14:paraId="0000031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1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Las previsiones contenidas en la presente ley son compatibles con el ejercicio de las acciones y el acceso a los procedimientos judiciales establecidos en las leyes o en los tratados y convenios internacionales suscritos por España.</w:t>
      </w:r>
    </w:p>
    <w:p w:rsidR="00000000" w:rsidDel="00000000" w:rsidP="00000000" w:rsidRDefault="00000000" w:rsidRPr="00000000" w14:paraId="0000031F">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320">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Disposición adicional segunda. Procedimiento para el cumplimiento de lo dispuesto en el 55.4 de esta Ley. </w:t>
      </w:r>
    </w:p>
    <w:p w:rsidR="00000000" w:rsidDel="00000000" w:rsidP="00000000" w:rsidRDefault="00000000" w:rsidRPr="00000000" w14:paraId="0000032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2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Corresponde al Gobierno garantizar el cumplimiento de lo establecido en el artículo 55.4  de esta Ley, asegurando en todo caso unas condiciones adecuadas de dignidad y respeto. A tal efecto, se declara de urgente y excepcional interés público, así como de utilidad pública e interés social, la exhumación y el traslado de los restos mortales distintos de los mencionados en dicho artículo. </w:t>
      </w:r>
    </w:p>
    <w:p w:rsidR="00000000" w:rsidDel="00000000" w:rsidP="00000000" w:rsidRDefault="00000000" w:rsidRPr="00000000" w14:paraId="0000032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24">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La decisión de exhumación y traslado será adoptada por acuerdo de Consejo de Ministros, tras la tramitación del procedimiento regulado en los apartados siguientes.</w:t>
      </w:r>
    </w:p>
    <w:p w:rsidR="00000000" w:rsidDel="00000000" w:rsidP="00000000" w:rsidRDefault="00000000" w:rsidRPr="00000000" w14:paraId="0000032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2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El procedimiento se iniciará de oficio por el Consejo de Ministros mediante acuerdo de incoación, que designará órgano instructor. Dicho acuerdo dará un plazo de quince días a los interesados a fin de que se personen en el procedimiento y aleguen lo que a sus derechos o intereses legítimos pudiese convenir. Los familiares podrán disponer en dicho plazo sobre el destino de los restos mortales indicando, en su caso, el lugar de reinhumación, debiendo aportar en ese plazo los documentos y autorizaciones necesarias. En caso de discrepancia entre los familiares, o si estos no manifestasen su voluntad en tiempo y forma, el Consejo de Ministros decidirá sobre el lugar de reinhumación, asegurando una digna sepultura. A estos efectos, queda legitimado para solicitar la asignación del correspondiente título de derecho funerario y para realizar el resto de actuaciones que procedan.</w:t>
      </w:r>
    </w:p>
    <w:p w:rsidR="00000000" w:rsidDel="00000000" w:rsidP="00000000" w:rsidRDefault="00000000" w:rsidRPr="00000000" w14:paraId="0000032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28">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4. Transcurrido el plazo contemplado en el apartado anterior, el Consejo de Ministros ordenará la continuación del procedimiento. A tal efecto, ordenará al titular del Ministerio competente en materia memoria democrática que remita al Ayuntamiento, en su caso, el proyecto necesario para llevar a cabo la exhumación, para su tramitación con arreglo a lo previsto en la disposición adicional décima del texto refundido de la Ley de Suelo y Rehabilitación Urbana, aprobado por el Real Decreto Legislativo 7/2015, de 30 de octubre. Asimismo, le ordenará que solicite informe no vinculante al órgano de la Comunidad Autónoma competente en materia de sanidad mortuoria, que deberá ser emitido en el plazo máximo de un mes.</w:t>
      </w:r>
    </w:p>
    <w:p w:rsidR="00000000" w:rsidDel="00000000" w:rsidP="00000000" w:rsidRDefault="00000000" w:rsidRPr="00000000" w14:paraId="0000032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2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5. Concluidas las actuaciones previstas en los apartados anteriores, se dará traslado a los interesados antes de la resolución para que, en el plazo improrrogable de diez días, aleguen lo que estimen oportuno sobre las mismas.</w:t>
      </w:r>
    </w:p>
    <w:p w:rsidR="00000000" w:rsidDel="00000000" w:rsidP="00000000" w:rsidRDefault="00000000" w:rsidRPr="00000000" w14:paraId="0000032B">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2C">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6. Transcurrido dicho plazo, el Consejo de Ministros, mediante acuerdo motivado, resolverá sobre si procede la exhumación y el traslado, con indicación, en su caso, del destino que haya de darse a los restos mortales afectados.</w:t>
      </w:r>
    </w:p>
    <w:p w:rsidR="00000000" w:rsidDel="00000000" w:rsidP="00000000" w:rsidRDefault="00000000" w:rsidRPr="00000000" w14:paraId="0000032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2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7. El plazo de caducidad del procedimiento contemplado en esta disposición adicional será de doce meses a contar desde el acuerdo de incoación.</w:t>
      </w:r>
    </w:p>
    <w:p w:rsidR="00000000" w:rsidDel="00000000" w:rsidP="00000000" w:rsidRDefault="00000000" w:rsidRPr="00000000" w14:paraId="0000032F">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330">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Disposición adicional tercera. Retirada de recompensas previstas en la Ley 5/1964, de 29 de abril, sobre Condecoraciones Policiales, y de la Ley 19/1976, de 29 de mayo, sobre creación de la Orden del Mérito del Cuerpo de la Guardia Civil.</w:t>
      </w:r>
    </w:p>
    <w:p w:rsidR="00000000" w:rsidDel="00000000" w:rsidP="00000000" w:rsidRDefault="00000000" w:rsidRPr="00000000" w14:paraId="0000033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3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El Consejo de Ministros o, en su caso, el Ministro del Interior podrán revisar o revocar las recompensas concedidas para premiar los hechos o servicios meritorios realizados o prestados tanto por personas físicas como por personas jurídicas al amparo de la Ley 5/1964, de 29 de abril, sobre condecoraciones policiales, y de la Ley 19/1976, de 29 de mayo, sobre creación de la Orden del Mérito del Cuerpo de la Guardia Civil.</w:t>
      </w:r>
    </w:p>
    <w:p w:rsidR="00000000" w:rsidDel="00000000" w:rsidP="00000000" w:rsidRDefault="00000000" w:rsidRPr="00000000" w14:paraId="0000033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34">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Las resoluciones de concesión serán revisables de oficio cuando incurran en cualquiera de las causas de nulidad de pleno derecho o anulabilidad previstas en los artículos 47.1 y 48.1 de la Ley 39/2015, de 1 de octubre, del Procedimiento Administrativo Común de las Administraciones Públicas. El procedimiento para la declaración de nulidad, o para la declaración de lesividad a efectos de su posterior impugnación ante el orden jurisdiccional contencioso-administrativo será, respectivamente, el regulado en los artículos 106 y 107 de la mencionada ley.</w:t>
      </w:r>
    </w:p>
    <w:p w:rsidR="00000000" w:rsidDel="00000000" w:rsidP="00000000" w:rsidRDefault="00000000" w:rsidRPr="00000000" w14:paraId="0000033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3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Asimismo, las resoluciones de concesión podrán revocarse cuando, con posterioridad a las mismas, dejen de concurrir en la persona o entidad las circunstancias personales o profesionales que en su momento fueron determinantes de la concesión de la recompensa.</w:t>
      </w:r>
    </w:p>
    <w:p w:rsidR="00000000" w:rsidDel="00000000" w:rsidP="00000000" w:rsidRDefault="00000000" w:rsidRPr="00000000" w14:paraId="0000033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38">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revisión o revocación de las recompensas concedidas exigirá la tramitación de un procedimiento contradictorio que sólo podrá iniciarse de oficio y a iniciativa del Ministerio del Interior, y se instruirá y resolverá por los órganos competentes para tramitar los procedimientos de concesión.</w:t>
      </w:r>
    </w:p>
    <w:p w:rsidR="00000000" w:rsidDel="00000000" w:rsidP="00000000" w:rsidRDefault="00000000" w:rsidRPr="00000000" w14:paraId="00000339">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3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declaración de nulidad, la anulación y la revocación de las resoluciones por las que se concedieron las recompensas determinará la pérdida de los derechos anejos correspondientes, incluso los económicos, y producirá efectos a partir de la notificación de la resolución la declare.</w:t>
      </w:r>
    </w:p>
    <w:p w:rsidR="00000000" w:rsidDel="00000000" w:rsidP="00000000" w:rsidRDefault="00000000" w:rsidRPr="00000000" w14:paraId="0000033B">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3C">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Las recompensas concedidas con anterioridad a la entrada en vigor de esta ley al amparo de la Ley 5/1964, de 29 de abril, sobre condecoraciones policiales, y de la Ley 19/1976, de 29 de mayo, sobre creación de la Orden del Mérito del Cuerpo de la Guardia Civil, podrán revocarse cuando quede acreditado que el beneficiario, antes de la concesión, había realizado actos u observado conductas manifiestamente incompatibles con el ingreso en la Orden del Mérito Policial o en la Orden del Mérito de la Guardia Civil, así como cuando, con posterioridad al ingreso en dichas órdenes, hubiese realizado actos u observado conductas manifiestamente incompatibles con su permanencia en ellas.</w:t>
      </w:r>
    </w:p>
    <w:p w:rsidR="00000000" w:rsidDel="00000000" w:rsidP="00000000" w:rsidRDefault="00000000" w:rsidRPr="00000000" w14:paraId="0000033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3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Los actos o conductas manifiestamente incompatibles con el ingreso o la permanencia en las mencionadas órdenes podrán resultar de sentencia penal firme, de diligencias judiciales, de la Fiscalía o policiales, de la imposición de sanción disciplinaria firme o de cualquier otro medio de prueba admisible en derecho. </w:t>
      </w:r>
    </w:p>
    <w:p w:rsidR="00000000" w:rsidDel="00000000" w:rsidP="00000000" w:rsidRDefault="00000000" w:rsidRPr="00000000" w14:paraId="0000033F">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40">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revocación de las recompensas concedidas antes de la entrada en vigor de esta ley exigirá la tramitación de un procedimiento contradictorio que sólo podrá iniciarse de oficio y a iniciativa del Ministerio del Interior, y se instruirá y resolverá por los órganos competentes para tramitar los procedimientos de concesión.</w:t>
      </w:r>
    </w:p>
    <w:p w:rsidR="00000000" w:rsidDel="00000000" w:rsidP="00000000" w:rsidRDefault="00000000" w:rsidRPr="00000000" w14:paraId="0000034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4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revocación determinará pérdida de los derechos anejos correspondientes, incluso los económicos, y producirá efectos a partir de la notificación de la resolución que la declare.</w:t>
      </w:r>
    </w:p>
    <w:p w:rsidR="00000000" w:rsidDel="00000000" w:rsidP="00000000" w:rsidRDefault="00000000" w:rsidRPr="00000000" w14:paraId="00000343">
      <w:pPr>
        <w:spacing w:line="288" w:lineRule="auto"/>
        <w:ind w:left="360" w:right="172"/>
        <w:jc w:val="both"/>
        <w:rPr>
          <w:rFonts w:ascii="Arial" w:cs="Arial" w:eastAsia="Arial" w:hAnsi="Arial"/>
          <w:b w:val="1"/>
        </w:rPr>
      </w:pPr>
      <w:bookmarkStart w:colFirst="0" w:colLast="0" w:name="_2jxsxqh" w:id="17"/>
      <w:bookmarkEnd w:id="17"/>
      <w:r w:rsidDel="00000000" w:rsidR="00000000" w:rsidRPr="00000000">
        <w:rPr>
          <w:rtl w:val="0"/>
        </w:rPr>
      </w:r>
    </w:p>
    <w:p w:rsidR="00000000" w:rsidDel="00000000" w:rsidP="00000000" w:rsidRDefault="00000000" w:rsidRPr="00000000" w14:paraId="00000344">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Disposición adicional cuarta. Acceso a la consulta de los libros de actas de defunciones de los Registros Civiles.</w:t>
      </w:r>
    </w:p>
    <w:p w:rsidR="00000000" w:rsidDel="00000000" w:rsidP="00000000" w:rsidRDefault="00000000" w:rsidRPr="00000000" w14:paraId="0000034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4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El Gobierno, a través del Ministerio de Justicia, en cuanto sea preciso para dar cumplimiento a las previsiones de esta ley, dictará las disposiciones necesarias para facilitar el acceso a la consulta de los libros de las actas de defunciones de los Registros Civiles.</w:t>
      </w:r>
    </w:p>
    <w:p w:rsidR="00000000" w:rsidDel="00000000" w:rsidP="00000000" w:rsidRDefault="00000000" w:rsidRPr="00000000" w14:paraId="00000347">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348">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Disposición adicional quinta. Extinción de fundaciones.</w:t>
      </w:r>
    </w:p>
    <w:p w:rsidR="00000000" w:rsidDel="00000000" w:rsidP="00000000" w:rsidRDefault="00000000" w:rsidRPr="00000000" w14:paraId="00000349">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34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Al amparo de lo dispuesto en el artículo 31.f) de la Ley 50/2002, de 26 de diciembre, de Fundaciones, concurrirá causa de extinción cuando las fundaciones no persigan fines de interés general o realicen actividades contrarias al mismo. A estos efectos, se considera contrario al interés general la apología del franquismo o la incitación directa o indirecta al odio o violencia contra las víctimas del Golpe de Estado, de la guerra civil española o del franquismo, por su condición de tales.</w:t>
      </w:r>
    </w:p>
    <w:p w:rsidR="00000000" w:rsidDel="00000000" w:rsidP="00000000" w:rsidRDefault="00000000" w:rsidRPr="00000000" w14:paraId="0000034B">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4C">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Corresponderá al Protectorado instar judicialmente la extinción de la fundación por concurrencia de esta causa, pudiendo en tal caso el órgano judicial, de oficio o a instancia de parte, acordar la suspensión provisional de las actividades de la fundación hasta que se dicte sentencia, así como adoptar las medidas cautelares que se consideren necesarias para la eficacia de la suspensión de actividades.</w:t>
      </w:r>
    </w:p>
    <w:p w:rsidR="00000000" w:rsidDel="00000000" w:rsidP="00000000" w:rsidRDefault="00000000" w:rsidRPr="00000000" w14:paraId="0000034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4E">
      <w:pPr>
        <w:spacing w:line="288" w:lineRule="auto"/>
        <w:ind w:right="172"/>
        <w:jc w:val="both"/>
        <w:rPr>
          <w:rFonts w:ascii="Arial" w:cs="Arial" w:eastAsia="Arial" w:hAnsi="Arial"/>
          <w:strike w:val="1"/>
        </w:rPr>
      </w:pPr>
      <w:r w:rsidDel="00000000" w:rsidR="00000000" w:rsidRPr="00000000">
        <w:rPr>
          <w:rtl w:val="0"/>
        </w:rPr>
      </w:r>
    </w:p>
    <w:p w:rsidR="00000000" w:rsidDel="00000000" w:rsidP="00000000" w:rsidRDefault="00000000" w:rsidRPr="00000000" w14:paraId="0000034F">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Disposición adicional sexta. Declaración de utilidad pública de asociaciones.</w:t>
      </w:r>
    </w:p>
    <w:p w:rsidR="00000000" w:rsidDel="00000000" w:rsidP="00000000" w:rsidRDefault="00000000" w:rsidRPr="00000000" w14:paraId="00000350">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351">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A los efectos del artículo  32.1 a) de la Ley Orgánica 1/2002, de 22 de marzo, reguladora del Derecho de Asociación, se considera que no responden a la promoción de fines de interés general aquellas asociaciones que entre sus fines persigan o que con sus actividades lleven a cabo la apología del franquismo o la incitación directa o indirecta al odio o violencia contra las víctimas del golpe de Estado, de la guerra civil española o del franquismo, por su condición de tales. A estos efectos, las administraciones públicas competentes procederán a revocar la declaración de utilidad pública de aquellas asociaciones en que concurriera esta circunstancia, de conformidad con lo dispuesto en las disposiciones legales y reglamentarias correspondientes.</w:t>
      </w:r>
    </w:p>
    <w:p w:rsidR="00000000" w:rsidDel="00000000" w:rsidP="00000000" w:rsidRDefault="00000000" w:rsidRPr="00000000" w14:paraId="00000352">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5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54">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Disposición adicional séptima. Adquisición de la nacionalidad española.</w:t>
      </w:r>
    </w:p>
    <w:p w:rsidR="00000000" w:rsidDel="00000000" w:rsidP="00000000" w:rsidRDefault="00000000" w:rsidRPr="00000000" w14:paraId="00000355">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35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Los nacidos fuera de España de padre o madre, abuelo o abuela, que originariamente hubieran sido españoles, y que, como consecuencia de haber sufrido exilio por razones políticas, ideológicas o de creencia, renunciaran a la nacionalidad española, podrán optar a la nacionalidad española, a los efectos del artículo 20 del Código Civil. Esta declaración deberá formalizarse en el plazo de dos años desde la entrada en vigor de la presente ley.</w:t>
      </w:r>
    </w:p>
    <w:p w:rsidR="00000000" w:rsidDel="00000000" w:rsidP="00000000" w:rsidRDefault="00000000" w:rsidRPr="00000000" w14:paraId="0000035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58">
      <w:pPr>
        <w:spacing w:line="288" w:lineRule="auto"/>
        <w:ind w:right="172"/>
        <w:jc w:val="both"/>
        <w:rPr>
          <w:rFonts w:ascii="Arial" w:cs="Arial" w:eastAsia="Arial" w:hAnsi="Arial"/>
        </w:rPr>
      </w:pPr>
      <w:r w:rsidDel="00000000" w:rsidR="00000000" w:rsidRPr="00000000">
        <w:rPr>
          <w:rtl w:val="0"/>
        </w:rPr>
      </w:r>
    </w:p>
    <w:p w:rsidR="00000000" w:rsidDel="00000000" w:rsidP="00000000" w:rsidRDefault="00000000" w:rsidRPr="00000000" w14:paraId="00000359">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Disposición adicional octava. Bienes y derechos obtenidos en el extranjero por el Estado español.</w:t>
      </w:r>
    </w:p>
    <w:p w:rsidR="00000000" w:rsidDel="00000000" w:rsidP="00000000" w:rsidRDefault="00000000" w:rsidRPr="00000000" w14:paraId="0000035A">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35B">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Las disposiciones previstas en la Ley 43/1998, de 15 de diciembre,</w:t>
      </w:r>
      <w:r w:rsidDel="00000000" w:rsidR="00000000" w:rsidRPr="00000000">
        <w:rPr>
          <w:rtl w:val="0"/>
        </w:rPr>
        <w:t xml:space="preserve"> </w:t>
      </w:r>
      <w:r w:rsidDel="00000000" w:rsidR="00000000" w:rsidRPr="00000000">
        <w:rPr>
          <w:rFonts w:ascii="Arial" w:cs="Arial" w:eastAsia="Arial" w:hAnsi="Arial"/>
          <w:rtl w:val="0"/>
        </w:rPr>
        <w:t xml:space="preserve">de Restitución o Compensación a los Partidos Políticos de Bienes y Derechos Incautados en aplicación de la normativa sobre responsabilidades políticas del período 1936-1939, serán de aplicación a los bienes y derechos obtenidos en el extranjero en ejecución del Acuerdo Internacional signado entre el Estado Español y la República de Francia, el 25 de febrero de 1939, (Acuerdo Bérard-Jordana), la Ley de 30 de enero de 1940 y el Decreto de 6 de mayo de 1940; aun cuando el título de propiedad al Estado Español hubiera venido a ser atribuido por resoluciones administrativas o judiciales de estados extranjeros, si estas lo hubiesen sido con ausencia de principios de audiencia, defensa o contravención reconocibles en un estado democrático de derecho.</w:t>
      </w:r>
    </w:p>
    <w:p w:rsidR="00000000" w:rsidDel="00000000" w:rsidP="00000000" w:rsidRDefault="00000000" w:rsidRPr="00000000" w14:paraId="0000035C">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5D">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Además de los beneficiarios previstos en el artículo 3 de la Ley 43/1998, de 15 de diciembre, lo serán también los partidos políticos respecto a los bienes inmuebles y derechos de contenido patrimonial o económico que hubiesen pertenecido a personas físicas o jurídicas vinculadas a dichos partidos políticos con carácter fiduciario o bajo cualquier forma de cobertura jurídica anclada en negocios o pactos de interposición personal.</w:t>
      </w:r>
    </w:p>
    <w:p w:rsidR="00000000" w:rsidDel="00000000" w:rsidP="00000000" w:rsidRDefault="00000000" w:rsidRPr="00000000" w14:paraId="0000035E">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5F">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3. En el caso de estos bienes inmuebles, se abre un plazo de un año para el ejercicio de derechos y acciones de reclamación que comenzará a partir del día siguiente a la entrada en vigor de la presente ley, según el procedimiento de tramitación y  resolución previsto por el artículo 6 de la Ley 43/1998, de 15 de diciembre.</w:t>
      </w:r>
    </w:p>
    <w:p w:rsidR="00000000" w:rsidDel="00000000" w:rsidP="00000000" w:rsidRDefault="00000000" w:rsidRPr="00000000" w14:paraId="00000360">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61">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Disposición transitoria única. Fundación de la Santa Cruz del Valle los Caídos.</w:t>
      </w:r>
    </w:p>
    <w:p w:rsidR="00000000" w:rsidDel="00000000" w:rsidP="00000000" w:rsidRDefault="00000000" w:rsidRPr="00000000" w14:paraId="00000362">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363">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Hasta la aprobación del real decreto contemplado en el artículo 55, el Consejo de Administración del Patrimonio Nacional continuará ejerciendo las funciones de patronato y representación de la Fundación de la Santa Cruz del Valle los Caídos, rigiéndose para ello transitoriamente por la Ley 50/2002, de 26 de diciembre, de Fundaciones, y por el Real Decreto 1337/2005, de 11 de noviembre, por el que se aprueba el Reglamento de fundaciones de competencia estatal.</w:t>
      </w:r>
    </w:p>
    <w:p w:rsidR="00000000" w:rsidDel="00000000" w:rsidP="00000000" w:rsidRDefault="00000000" w:rsidRPr="00000000" w14:paraId="00000364">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65">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Dichas funciones se orientarán, además de a la conservación y mantenimiento de la finca y de los edificios e instalaciones, a la preparación de la liquidación de la actual fundación al objeto de determinar los inventarios, presupuesto y cuentas de la misma, considerando de forma integral la totalidad de la gestión económica de las actividades desarrolladas en el Valle de los Caídos por la fundación o por su administrador delegado. A estos efectos, el Consejo de Administración del Patrimonio Nacional contará con la colaboración de los órganos de la Administración General del Estado competentes por razón de la materia. </w:t>
      </w:r>
    </w:p>
    <w:p w:rsidR="00000000" w:rsidDel="00000000" w:rsidP="00000000" w:rsidRDefault="00000000" w:rsidRPr="00000000" w14:paraId="00000366">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67">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Disposición derogatoria única. Derogación normativa. </w:t>
      </w:r>
    </w:p>
    <w:p w:rsidR="00000000" w:rsidDel="00000000" w:rsidP="00000000" w:rsidRDefault="00000000" w:rsidRPr="00000000" w14:paraId="00000368">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369">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1. Quedan derogadas todas las normas de igual o inferior rango en lo que contradigan o se opongan a lo dispuesto en la presente ley.</w:t>
      </w:r>
    </w:p>
    <w:p w:rsidR="00000000" w:rsidDel="00000000" w:rsidP="00000000" w:rsidRDefault="00000000" w:rsidRPr="00000000" w14:paraId="0000036A">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6B">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2. Quedan derogadas expresamente las siguientes disposiciones:</w:t>
      </w:r>
    </w:p>
    <w:p w:rsidR="00000000" w:rsidDel="00000000" w:rsidP="00000000" w:rsidRDefault="00000000" w:rsidRPr="00000000" w14:paraId="0000036C">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6D">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a) Ley 52/2007, de 26 de diciembre, por la que se reconocen y amplían derechos y se establecen medidas en favor de quienes padecieron persecución o violencia durante la guerra civil y la dictadura. </w:t>
      </w:r>
    </w:p>
    <w:p w:rsidR="00000000" w:rsidDel="00000000" w:rsidP="00000000" w:rsidRDefault="00000000" w:rsidRPr="00000000" w14:paraId="0000036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b) Las disposiciones adicionales trigésima tercera y trigésima sexta de la Ley 17/2012, de 27 de diciembre, de Presupuestos Generales del Estado para el año 2013. </w:t>
      </w:r>
    </w:p>
    <w:p w:rsidR="00000000" w:rsidDel="00000000" w:rsidP="00000000" w:rsidRDefault="00000000" w:rsidRPr="00000000" w14:paraId="0000036F">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c) Sin perjuicio de lo establecido en la disposición transitoria única, quedan derogados el Decreto de 1 de abril de 1940, el Decreto-Ley de 23 de agosto de 1957 por el que se establece la Fundación de la Santa Cruz del Valle de los Caídos, la disposición final tercera de la Ley 23/1982, de 16 de junio, reguladora del Patrimonio Nacional, y el artículo 58 de su Reglamento, aprobado por Real Decreto 496/1987, de 18 de marzo, que asignan al Consejo de Administración del Patrimonio Nacional las funciones de patronato y representación de la fundación creada por el Decreto-ley de 23 de agosto de 1957.</w:t>
      </w:r>
    </w:p>
    <w:p w:rsidR="00000000" w:rsidDel="00000000" w:rsidP="00000000" w:rsidRDefault="00000000" w:rsidRPr="00000000" w14:paraId="00000370">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71">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Disposición final primera.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Modificación de la Ley 50/1981, de 30 de diciembre, por la que se regula el Estatuto Orgánico del Ministerio Fiscal.</w:t>
      </w:r>
    </w:p>
    <w:p w:rsidR="00000000" w:rsidDel="00000000" w:rsidP="00000000" w:rsidRDefault="00000000" w:rsidRPr="00000000" w14:paraId="00000372">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73">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Se añade un apartado Cuarto al artículo 20 de la Ley 50/1981, de 30 de diciembre, por la que se regula el Estatuto Orgánico del Ministerio Fiscal, con la siguiente redacción:</w:t>
      </w:r>
    </w:p>
    <w:p w:rsidR="00000000" w:rsidDel="00000000" w:rsidP="00000000" w:rsidRDefault="00000000" w:rsidRPr="00000000" w14:paraId="00000374">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75">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«Cuarto. En la Fiscalía General del Estado existirá un Fiscal responsable de la coordinación y supervisión de la actividad del Ministerio Fiscal en materia de memoria democrática y derechos humanos, con la categoría del Fiscal de Sala, que ejercerá las siguientes funciones:</w:t>
      </w:r>
    </w:p>
    <w:p w:rsidR="00000000" w:rsidDel="00000000" w:rsidP="00000000" w:rsidRDefault="00000000" w:rsidRPr="00000000" w14:paraId="00000376">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77">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a) Coordinar la acción del Ministerio Fiscal en todos los procedimientos y actuaciones a que se refiere la Ley xx/xxx, de xx de xxxx, de Memoria Democrática, así como en los expedientes regulados en el Título IV bis de la Ley 15/2015, de 2 de julio, de la Jurisdicción Voluntaria.</w:t>
      </w:r>
    </w:p>
    <w:p w:rsidR="00000000" w:rsidDel="00000000" w:rsidP="00000000" w:rsidRDefault="00000000" w:rsidRPr="00000000" w14:paraId="00000378">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79">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b) Representar a la persona titular de la Fiscalía General del Estado en todos los actos de reconocimiento a nuestra memoria democrática.</w:t>
      </w:r>
    </w:p>
    <w:p w:rsidR="00000000" w:rsidDel="00000000" w:rsidP="00000000" w:rsidRDefault="00000000" w:rsidRPr="00000000" w14:paraId="0000037A">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7B">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c) Practicar las diligencias a que se refiere el artículo 5 y ejercitar la acción pública en cualquier tipo de procedimiento, directamente o a través de instrucciones, exigiendo las responsabilidades que procedan, cuando se refiera a hechos producidos con ocasión de la Guerra Civil y la Dictadura franquista y las violaciones de Derechos Humanos, incluyendo los que tuvieron lugar hasta la entrada en vigor de la Constitución, siempre que pudieran ser constitutivos de delito.  Así como facilitar u coordinar los instrumentos de cooperación internacional para la reparación de las víctimas.</w:t>
      </w:r>
    </w:p>
    <w:p w:rsidR="00000000" w:rsidDel="00000000" w:rsidP="00000000" w:rsidRDefault="00000000" w:rsidRPr="00000000" w14:paraId="0000037C">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7D">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d) Representar a la Fiscalía General del Estado y relacionarse con el Defensor del Pueblo en los términos previstos en su normativa reguladora. </w:t>
      </w:r>
    </w:p>
    <w:p w:rsidR="00000000" w:rsidDel="00000000" w:rsidP="00000000" w:rsidRDefault="00000000" w:rsidRPr="00000000" w14:paraId="0000037E">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7F">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e) Coordinar las Fiscalías en materia de memoria democrática y derechos humanos, unificando los criterios de actuación, para lo cual podrá proponer a la persona titular de la Fiscalía General la emisión de las correspondientes instrucciones.</w:t>
      </w:r>
    </w:p>
    <w:p w:rsidR="00000000" w:rsidDel="00000000" w:rsidP="00000000" w:rsidRDefault="00000000" w:rsidRPr="00000000" w14:paraId="00000380">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81">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f) Coordinar la acción del Ministerio Fiscal en materia de interpretación de la jurisprudencia del Tribunal Europeo de Derechos Humanos, en especial en aquello que pudiera afectar a los recursos de revisión de sentencias en por esta materia. Asimismo, será el cauce de relación y coordinación entre la Fiscalía del Tribunal Supremo y la Fiscalía ante el Tribunal Constitucional.</w:t>
      </w:r>
    </w:p>
    <w:p w:rsidR="00000000" w:rsidDel="00000000" w:rsidP="00000000" w:rsidRDefault="00000000" w:rsidRPr="00000000" w14:paraId="00000382">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83">
      <w:pPr>
        <w:spacing w:line="288" w:lineRule="auto"/>
        <w:ind w:left="709" w:right="172"/>
        <w:jc w:val="both"/>
        <w:rPr>
          <w:rFonts w:ascii="Arial" w:cs="Arial" w:eastAsia="Arial" w:hAnsi="Arial"/>
          <w:color w:val="ff0000"/>
        </w:rPr>
      </w:pPr>
      <w:r w:rsidDel="00000000" w:rsidR="00000000" w:rsidRPr="00000000">
        <w:rPr>
          <w:rFonts w:ascii="Arial" w:cs="Arial" w:eastAsia="Arial" w:hAnsi="Arial"/>
          <w:rtl w:val="0"/>
        </w:rPr>
        <w:t xml:space="preserve">g) Elaborar anualmente y presentar a la persona titular de la Fiscalía General del Estado un informe sobre las actuaciones practicadas por el Ministerio Fiscal en materia de memoria democrática y derechos humanos, que será incorporado a la memoria anual presentada por la Fiscalía General del Estado.</w:t>
      </w:r>
      <w:r w:rsidDel="00000000" w:rsidR="00000000" w:rsidRPr="00000000">
        <w:rPr>
          <w:rFonts w:ascii="Arial" w:cs="Arial" w:eastAsia="Arial" w:hAnsi="Arial"/>
          <w:color w:val="ff0000"/>
          <w:rtl w:val="0"/>
        </w:rPr>
        <w:t xml:space="preserve">»</w:t>
      </w:r>
    </w:p>
    <w:p w:rsidR="00000000" w:rsidDel="00000000" w:rsidP="00000000" w:rsidRDefault="00000000" w:rsidRPr="00000000" w14:paraId="00000384">
      <w:pPr>
        <w:spacing w:line="288" w:lineRule="auto"/>
        <w:ind w:left="709" w:right="172"/>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385">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Disposición final segunda. Modificación de la Ley 15/2015, de 2 de julio, de la Jurisdicción Voluntaria.</w:t>
      </w:r>
    </w:p>
    <w:p w:rsidR="00000000" w:rsidDel="00000000" w:rsidP="00000000" w:rsidRDefault="00000000" w:rsidRPr="00000000" w14:paraId="00000386">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387">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Se introduce un nuevo título IV bis en la Ley 15/2015, de 2 de julio, de Jurisdicción Voluntaria, con el siguiente contenido:</w:t>
      </w:r>
    </w:p>
    <w:p w:rsidR="00000000" w:rsidDel="00000000" w:rsidP="00000000" w:rsidRDefault="00000000" w:rsidRPr="00000000" w14:paraId="00000388">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89">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«TÍTULO IV BIS</w:t>
      </w:r>
    </w:p>
    <w:p w:rsidR="00000000" w:rsidDel="00000000" w:rsidP="00000000" w:rsidRDefault="00000000" w:rsidRPr="00000000" w14:paraId="0000038A">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8B">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De los expedientes de jurisdicción voluntaria relativos a declaraciones judiciales sobre hechos pasados</w:t>
      </w:r>
    </w:p>
    <w:p w:rsidR="00000000" w:rsidDel="00000000" w:rsidP="00000000" w:rsidRDefault="00000000" w:rsidRPr="00000000" w14:paraId="0000038C">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8D">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Artículo 95 bis. Ámbito de aplicación.</w:t>
      </w:r>
    </w:p>
    <w:p w:rsidR="00000000" w:rsidDel="00000000" w:rsidP="00000000" w:rsidRDefault="00000000" w:rsidRPr="00000000" w14:paraId="0000038E">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8F">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1. Se aplicarán las disposiciones de este título a los expedientes que tengan por objeto la obtención de una declaración judicial sobre la realidad y las circunstancias de hechos pasados determinados, siempre que no exista controversia que deba sustanciarse en un proceso contencioso.</w:t>
      </w:r>
    </w:p>
    <w:p w:rsidR="00000000" w:rsidDel="00000000" w:rsidP="00000000" w:rsidRDefault="00000000" w:rsidRPr="00000000" w14:paraId="00000390">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91">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Podrá interesarse emisión de declaración judicial sobre hechos de cualquier naturaleza, concretos, ya acaecidos, percibidos o no por el promotor del expediente.</w:t>
      </w:r>
    </w:p>
    <w:p w:rsidR="00000000" w:rsidDel="00000000" w:rsidP="00000000" w:rsidRDefault="00000000" w:rsidRPr="00000000" w14:paraId="00000392">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93">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2. Podrá acudirse a este expediente siempre que se den las siguientes condiciones:</w:t>
      </w:r>
    </w:p>
    <w:p w:rsidR="00000000" w:rsidDel="00000000" w:rsidP="00000000" w:rsidRDefault="00000000" w:rsidRPr="00000000" w14:paraId="00000394">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95">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a) Que su objeto sea posible y lícito.</w:t>
      </w:r>
    </w:p>
    <w:p w:rsidR="00000000" w:rsidDel="00000000" w:rsidP="00000000" w:rsidRDefault="00000000" w:rsidRPr="00000000" w14:paraId="00000396">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b) Que exista un principio de prueba de los hechos sobre los que se interesa la información.</w:t>
      </w:r>
    </w:p>
    <w:p w:rsidR="00000000" w:rsidDel="00000000" w:rsidP="00000000" w:rsidRDefault="00000000" w:rsidRPr="00000000" w14:paraId="00000397">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c) Que de los hechos sobre los que se interesa la información no resulte perjuicio para una persona cierta y determinada.</w:t>
      </w:r>
    </w:p>
    <w:p w:rsidR="00000000" w:rsidDel="00000000" w:rsidP="00000000" w:rsidRDefault="00000000" w:rsidRPr="00000000" w14:paraId="00000398">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d) Que los hechos sobre los que se interesa la información no sean objeto de un procedimiento judicial en trámite.</w:t>
      </w:r>
    </w:p>
    <w:p w:rsidR="00000000" w:rsidDel="00000000" w:rsidP="00000000" w:rsidRDefault="00000000" w:rsidRPr="00000000" w14:paraId="00000399">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e) Que no exista otro procedimiento judicial legalmente indicado para la demostración de los hechos sobre los que se interesa la información.</w:t>
      </w:r>
    </w:p>
    <w:p w:rsidR="00000000" w:rsidDel="00000000" w:rsidP="00000000" w:rsidRDefault="00000000" w:rsidRPr="00000000" w14:paraId="0000039A">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9B">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Artículo 95 ter. Competencia, legitimación y postulación.</w:t>
      </w:r>
    </w:p>
    <w:p w:rsidR="00000000" w:rsidDel="00000000" w:rsidP="00000000" w:rsidRDefault="00000000" w:rsidRPr="00000000" w14:paraId="0000039C">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9D">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1. Será competente para conocer de este expediente el Juzgado de Primera Instancia del lugar donde acaecieron los hechos a los que se refiere la declaración judicial interesada y, si fueran varios lugares, el de cualquiera de ellos a elección del solicitante.</w:t>
      </w:r>
    </w:p>
    <w:p w:rsidR="00000000" w:rsidDel="00000000" w:rsidP="00000000" w:rsidRDefault="00000000" w:rsidRPr="00000000" w14:paraId="0000039E">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9F">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En su defecto, será competente el Juzgado de Primera Instancia que corresponda al domicilio del solicitante.</w:t>
      </w:r>
    </w:p>
    <w:p w:rsidR="00000000" w:rsidDel="00000000" w:rsidP="00000000" w:rsidRDefault="00000000" w:rsidRPr="00000000" w14:paraId="000003A0">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A1">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2. Podrán promover este expediente quienes sean titulares de derechos o intereses legítimos en relación con los hechos respecto de los cuales se interesa la información.</w:t>
      </w:r>
    </w:p>
    <w:p w:rsidR="00000000" w:rsidDel="00000000" w:rsidP="00000000" w:rsidRDefault="00000000" w:rsidRPr="00000000" w14:paraId="000003A2">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Asimismo, ostenta legitimación activa el Ministerio Fiscal, quien actuará de oficio o a solicitud de cualquier persona.</w:t>
      </w:r>
    </w:p>
    <w:p w:rsidR="00000000" w:rsidDel="00000000" w:rsidP="00000000" w:rsidRDefault="00000000" w:rsidRPr="00000000" w14:paraId="000003A3">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A4">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3. No es preceptiva la defensa de Letrado ni la representación por Procurador para la promoción e intervención en este expediente. En la Oficina Judicial existirán, a disposición de los interesados, impresos normalizados para formular la solicitud.</w:t>
      </w:r>
    </w:p>
    <w:p w:rsidR="00000000" w:rsidDel="00000000" w:rsidP="00000000" w:rsidRDefault="00000000" w:rsidRPr="00000000" w14:paraId="000003A5">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A6">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4. El Ministerio Fiscal será siempre parte en este expediente.</w:t>
      </w:r>
    </w:p>
    <w:p w:rsidR="00000000" w:rsidDel="00000000" w:rsidP="00000000" w:rsidRDefault="00000000" w:rsidRPr="00000000" w14:paraId="000003A7">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A8">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Artículo 95 quáter. Tramitación y resolución.</w:t>
      </w:r>
    </w:p>
    <w:p w:rsidR="00000000" w:rsidDel="00000000" w:rsidP="00000000" w:rsidRDefault="00000000" w:rsidRPr="00000000" w14:paraId="000003A9">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AA">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1. El expediente se iniciará a solicitud de la persona interesada o del  Ministerio Fiscal. La solicitud expresará con claridad el contenido de la declaración judicial que se interesa y contendrá un relato de las circunstancias relevantes a los efectos de la solicitud y la identificación de las personas que puedan estar interesadas.</w:t>
      </w:r>
    </w:p>
    <w:p w:rsidR="00000000" w:rsidDel="00000000" w:rsidP="00000000" w:rsidRDefault="00000000" w:rsidRPr="00000000" w14:paraId="000003AB">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AC">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2. Si el Letrado de la Administración de Justicia entendiese que no existe competencia objetiva o territorial para conocer del expediente, o bien advirtiese la falta de alguna de las condiciones recogidas en el apartado segundo del artículo 95 bis, dará cuenta al Juez que, previa audiencia del Ministerio Fiscal y del solicitante, decidirá por auto sobre la admisibilidad del expediente.</w:t>
      </w:r>
    </w:p>
    <w:p w:rsidR="00000000" w:rsidDel="00000000" w:rsidP="00000000" w:rsidRDefault="00000000" w:rsidRPr="00000000" w14:paraId="000003AD">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AE">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3. Cumplidos los requisitos de admisibilidad, el Letrado de la Administración de Justicia admitirá a trámite la solicitud y convocará a una comparecencia al promotor, al Ministerio Fiscal y a cuantas personas pudieran estar interesadas en los hechos respecto de los que se interesa la información.</w:t>
      </w:r>
    </w:p>
    <w:p w:rsidR="00000000" w:rsidDel="00000000" w:rsidP="00000000" w:rsidRDefault="00000000" w:rsidRPr="00000000" w14:paraId="000003AF">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B0">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En el plazo de cinco días tras la recepción de la citación, el promotor del expediente y el resto de los interesados podrán interesar la citación de las personas que, por no poderlas presentar, han de ser citadas por el Letrado de la Administración de Justicia a la vista para que declaren en calidad de testigos o peritos.</w:t>
      </w:r>
    </w:p>
    <w:p w:rsidR="00000000" w:rsidDel="00000000" w:rsidP="00000000" w:rsidRDefault="00000000" w:rsidRPr="00000000" w14:paraId="000003B1">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B2">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En el mismo plazo de cinco días podrán las partes pedir respuestas escritas a cargo de personas jurídicas o entidades públicas, por los trámites establecidos en el artículo 381 de la Ley 1/2000, de 7 de enero, de Enjuiciamiento Civil. La comparecencia no se celebrará hasta tanto se haya recibido la respuesta escrita.</w:t>
      </w:r>
    </w:p>
    <w:p w:rsidR="00000000" w:rsidDel="00000000" w:rsidP="00000000" w:rsidRDefault="00000000" w:rsidRPr="00000000" w14:paraId="000003B3">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B4">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4. La comparecencia se sustanciará por los trámites previstos en la Ley de Enjuiciamiento Civil para la vista del juicio verbal, practicándose la prueba pertinente y útil que propongan las partes.</w:t>
      </w:r>
    </w:p>
    <w:p w:rsidR="00000000" w:rsidDel="00000000" w:rsidP="00000000" w:rsidRDefault="00000000" w:rsidRPr="00000000" w14:paraId="000003B5">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B6">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El Juez podrá ordenar de oficio, de forma motivada, la práctica de prueba, en aquellos supuestos en que exista un interés público, afecte a personas menores de edad o personas discapacitadas necesitadas de especial protección.</w:t>
      </w:r>
    </w:p>
    <w:p w:rsidR="00000000" w:rsidDel="00000000" w:rsidP="00000000" w:rsidRDefault="00000000" w:rsidRPr="00000000" w14:paraId="000003B7">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B8">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5. En el plazo de cinco días tras la celebración de la comparecencia, el Juez dictará auto por el que se acceda o se deniegue la emisión de la declaración judicial interesada.</w:t>
      </w:r>
    </w:p>
    <w:p w:rsidR="00000000" w:rsidDel="00000000" w:rsidP="00000000" w:rsidRDefault="00000000" w:rsidRPr="00000000" w14:paraId="000003B9">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BA">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Si accediere a la solicitud, el Juez realizará en la parte dispositiva del auto la declaración sobre hechos pasados determinados interesada por el promotor, con expresión de sus circunstancias, y se pronunciará, en su caso, en relación con las consecuencias que legalmente deriven de la declaración. Si de la declaración se derivara la existencia de un hecho inscribible en el Registro de la Propiedad, Mercantil u otro registro público, será aplicable lo dispuesto en el artículo 22.2.</w:t>
      </w:r>
    </w:p>
    <w:p w:rsidR="00000000" w:rsidDel="00000000" w:rsidP="00000000" w:rsidRDefault="00000000" w:rsidRPr="00000000" w14:paraId="000003BB">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BC">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6. En cualquier momento durante la tramitación del expediente, los interesados o afectados por los hechos objeto del mismo podrán formular su oposición a la emisión de la declaración judicial interesada.</w:t>
      </w:r>
    </w:p>
    <w:p w:rsidR="00000000" w:rsidDel="00000000" w:rsidP="00000000" w:rsidRDefault="00000000" w:rsidRPr="00000000" w14:paraId="000003BD">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BE">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En tal caso, si estimare justificada la oposición, el Juez acordará por auto el sobreseimiento del expediente, con reserva a las partes de su derecho a ejercitar la acción correspondiente.</w:t>
      </w:r>
    </w:p>
    <w:p w:rsidR="00000000" w:rsidDel="00000000" w:rsidP="00000000" w:rsidRDefault="00000000" w:rsidRPr="00000000" w14:paraId="000003BF">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C0">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Si el Juez no estimare justificada la oposición, mandará por auto la continuación del expediente hasta su resolución.</w:t>
      </w:r>
    </w:p>
    <w:p w:rsidR="00000000" w:rsidDel="00000000" w:rsidP="00000000" w:rsidRDefault="00000000" w:rsidRPr="00000000" w14:paraId="000003C1">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C2">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Artículo 95 quinquies. Recursos.</w:t>
      </w:r>
    </w:p>
    <w:p w:rsidR="00000000" w:rsidDel="00000000" w:rsidP="00000000" w:rsidRDefault="00000000" w:rsidRPr="00000000" w14:paraId="000003C3">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C4">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1. Las resoluciones interlocutorias dictadas durante la tramitación del expediente son susceptibles de recurso de reposición, en los términos previstos en la Ley de Enjuiciamiento Civil.</w:t>
      </w:r>
    </w:p>
    <w:p w:rsidR="00000000" w:rsidDel="00000000" w:rsidP="00000000" w:rsidRDefault="00000000" w:rsidRPr="00000000" w14:paraId="000003C5">
      <w:pPr>
        <w:spacing w:line="288" w:lineRule="auto"/>
        <w:ind w:left="709" w:right="172"/>
        <w:jc w:val="both"/>
        <w:rPr>
          <w:rFonts w:ascii="Arial" w:cs="Arial" w:eastAsia="Arial" w:hAnsi="Arial"/>
        </w:rPr>
      </w:pPr>
      <w:r w:rsidDel="00000000" w:rsidR="00000000" w:rsidRPr="00000000">
        <w:rPr>
          <w:rtl w:val="0"/>
        </w:rPr>
      </w:r>
    </w:p>
    <w:p w:rsidR="00000000" w:rsidDel="00000000" w:rsidP="00000000" w:rsidRDefault="00000000" w:rsidRPr="00000000" w14:paraId="000003C6">
      <w:pPr>
        <w:spacing w:line="288" w:lineRule="auto"/>
        <w:ind w:left="709" w:right="172"/>
        <w:jc w:val="both"/>
        <w:rPr>
          <w:rFonts w:ascii="Arial" w:cs="Arial" w:eastAsia="Arial" w:hAnsi="Arial"/>
        </w:rPr>
      </w:pPr>
      <w:r w:rsidDel="00000000" w:rsidR="00000000" w:rsidRPr="00000000">
        <w:rPr>
          <w:rFonts w:ascii="Arial" w:cs="Arial" w:eastAsia="Arial" w:hAnsi="Arial"/>
          <w:rtl w:val="0"/>
        </w:rPr>
        <w:t xml:space="preserve">2. La resolución definitiva dictada según lo previsto en los apartados segundo, quinto o sexto del artículo anterior es susceptible de recurso de apelación, en los términos previstos en la Ley de Enjuiciamiento Civil.»</w:t>
      </w:r>
    </w:p>
    <w:p w:rsidR="00000000" w:rsidDel="00000000" w:rsidP="00000000" w:rsidRDefault="00000000" w:rsidRPr="00000000" w14:paraId="000003C7">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3C8">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Disposición final tercera. Título competencial.</w:t>
      </w:r>
    </w:p>
    <w:p w:rsidR="00000000" w:rsidDel="00000000" w:rsidP="00000000" w:rsidRDefault="00000000" w:rsidRPr="00000000" w14:paraId="000003C9">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3C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La presente ley se dicta al amparo de la competencia exclusiva del Estado para dictar la regulación de las condiciones básicas que garanticen la igualdad de todos los españoles en el ejercicio de los derechos y en el cumplimiento de los deberes constitucionales, atribuida por el artículo 149.1.1ª de la Constitución Española.</w:t>
      </w:r>
    </w:p>
    <w:p w:rsidR="00000000" w:rsidDel="00000000" w:rsidP="00000000" w:rsidRDefault="00000000" w:rsidRPr="00000000" w14:paraId="000003CB">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CC">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Los artículos 5 y 6 y la disposición final tercera se dictan al amparo del artículo 149.1.6ª de la Constitución Española, que atribuye al Estado la competencia exclusiva para dictar legislación procesal. </w:t>
      </w:r>
    </w:p>
    <w:p w:rsidR="00000000" w:rsidDel="00000000" w:rsidP="00000000" w:rsidRDefault="00000000" w:rsidRPr="00000000" w14:paraId="000003CD">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C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Los artículos 14.2, 45 y 46 se dictan al amparo del artículo 149.1.15ª de la Constitución Española, que atribuye al Estado la competencia exclusiva de fomento y coordinación general de la investigación científica y técnica.</w:t>
      </w:r>
    </w:p>
    <w:p w:rsidR="00000000" w:rsidDel="00000000" w:rsidP="00000000" w:rsidRDefault="00000000" w:rsidRPr="00000000" w14:paraId="000003CF">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D0">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Los artículos 19 a 23 se dictan al amparo del artículo 149.1.18ª de la Constitución Española, que atribuye al Estado la competencia exclusiva en materia de procedimiento administrativo común y legislación obre expropiación forzosa. </w:t>
      </w:r>
    </w:p>
    <w:p w:rsidR="00000000" w:rsidDel="00000000" w:rsidP="00000000" w:rsidRDefault="00000000" w:rsidRPr="00000000" w14:paraId="000003D1">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D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Los artículos 27 y 28 se dictan al amparo del artículo 149.1.28ª de la Constitución Española, que atribuye al estado la competencia exclusiva sobre archivos de titularidad estatal.</w:t>
      </w:r>
    </w:p>
    <w:p w:rsidR="00000000" w:rsidDel="00000000" w:rsidP="00000000" w:rsidRDefault="00000000" w:rsidRPr="00000000" w14:paraId="000003D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D4">
      <w:pPr>
        <w:spacing w:line="288" w:lineRule="auto"/>
        <w:ind w:left="360" w:right="172"/>
        <w:jc w:val="both"/>
        <w:rPr>
          <w:rFonts w:ascii="Arial" w:cs="Arial" w:eastAsia="Arial" w:hAnsi="Arial"/>
        </w:rPr>
      </w:pPr>
      <w:bookmarkStart w:colFirst="0" w:colLast="0" w:name="_z337ya" w:id="18"/>
      <w:bookmarkEnd w:id="18"/>
      <w:r w:rsidDel="00000000" w:rsidR="00000000" w:rsidRPr="00000000">
        <w:rPr>
          <w:rFonts w:ascii="Arial" w:cs="Arial" w:eastAsia="Arial" w:hAnsi="Arial"/>
          <w:rtl w:val="0"/>
        </w:rPr>
        <w:t xml:space="preserve">El artículo 34 y la disposición adicional </w:t>
      </w:r>
      <w:r w:rsidDel="00000000" w:rsidR="00000000" w:rsidRPr="00000000">
        <w:rPr>
          <w:rFonts w:ascii="Arial" w:cs="Arial" w:eastAsia="Arial" w:hAnsi="Arial"/>
          <w:strike w:val="1"/>
          <w:rtl w:val="0"/>
        </w:rPr>
        <w:t xml:space="preserve">7ª </w:t>
      </w:r>
      <w:r w:rsidDel="00000000" w:rsidR="00000000" w:rsidRPr="00000000">
        <w:rPr>
          <w:rFonts w:ascii="Arial" w:cs="Arial" w:eastAsia="Arial" w:hAnsi="Arial"/>
          <w:rtl w:val="0"/>
        </w:rPr>
        <w:t xml:space="preserve">séptima se dictan al amparo del artículo 149.1.8ª de la Constitución Española, que atribuye al Estado la competencia exclusiva en materia de legislación civil.</w:t>
      </w:r>
    </w:p>
    <w:p w:rsidR="00000000" w:rsidDel="00000000" w:rsidP="00000000" w:rsidRDefault="00000000" w:rsidRPr="00000000" w14:paraId="000003D5">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D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El artículo 45 se dicta al amparo del artículo 149.1.30ª de la Constitución Española, que atribuye al Estado la competencia exclusiva para establecer la normativa básica para el desarrollo del artículo 27 de la Constitución Española.</w:t>
      </w:r>
    </w:p>
    <w:p w:rsidR="00000000" w:rsidDel="00000000" w:rsidP="00000000" w:rsidRDefault="00000000" w:rsidRPr="00000000" w14:paraId="000003D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D8">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Disposición final cuarta. Habilitación para el desarrollo.</w:t>
      </w:r>
    </w:p>
    <w:p w:rsidR="00000000" w:rsidDel="00000000" w:rsidP="00000000" w:rsidRDefault="00000000" w:rsidRPr="00000000" w14:paraId="000003D9">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3D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Se habilita al Gobierno y a sus Ministros, en el ámbito de sus respectivas competencias, para dictar cuantas disposiciones sean necesarias para el desarrollo y aplicación de lo establecido en esta ley.</w:t>
      </w:r>
    </w:p>
    <w:p w:rsidR="00000000" w:rsidDel="00000000" w:rsidP="00000000" w:rsidRDefault="00000000" w:rsidRPr="00000000" w14:paraId="000003DB">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DC">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Disposición final quinta. Disolución de asociaciones.</w:t>
      </w:r>
    </w:p>
    <w:p w:rsidR="00000000" w:rsidDel="00000000" w:rsidP="00000000" w:rsidRDefault="00000000" w:rsidRPr="00000000" w14:paraId="000003DD">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3DE">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En el plazo de un año a partir de la entrada en vigor de la presente ley, se promoverá la modificación de la Ley Orgánica 1/2002, de 22 de marzo, con el objeto de incluir como causa de disolución de las asociaciones la realización pública de apología del franquismo y la incitación directa o indirecta al odio o violencia contra las víctimas del golpe de Estado, de la guerra civil española o del franquismo por su condición de tales.</w:t>
      </w:r>
    </w:p>
    <w:p w:rsidR="00000000" w:rsidDel="00000000" w:rsidP="00000000" w:rsidRDefault="00000000" w:rsidRPr="00000000" w14:paraId="000003DF">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3E0">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Disposición final sexta. Acceso a la información pública de los archivos de la Administración General del Estado.</w:t>
      </w:r>
    </w:p>
    <w:p w:rsidR="00000000" w:rsidDel="00000000" w:rsidP="00000000" w:rsidRDefault="00000000" w:rsidRPr="00000000" w14:paraId="000003E1">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3E2">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En el plazo de un año a partir de la entrada en vigor de la presente ley, se promoverá la modificación de la Ley 9/1968, de 5 de abril, sobre Secretos Oficiales, con el objetivo de garantizar el derecho de acceso a la información pública de todos los archivos pertenecientes a la Administración General del Estado referidos a la Guerra Civil y la Dictadura.</w:t>
      </w:r>
    </w:p>
    <w:p w:rsidR="00000000" w:rsidDel="00000000" w:rsidP="00000000" w:rsidRDefault="00000000" w:rsidRPr="00000000" w14:paraId="000003E3">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E4">
      <w:pPr>
        <w:spacing w:line="288" w:lineRule="auto"/>
        <w:ind w:left="360" w:right="172"/>
        <w:jc w:val="both"/>
        <w:rPr>
          <w:rFonts w:ascii="Arial" w:cs="Arial" w:eastAsia="Arial" w:hAnsi="Arial"/>
          <w:b w:val="1"/>
        </w:rPr>
      </w:pPr>
      <w:r w:rsidDel="00000000" w:rsidR="00000000" w:rsidRPr="00000000">
        <w:rPr>
          <w:rFonts w:ascii="Arial" w:cs="Arial" w:eastAsia="Arial" w:hAnsi="Arial"/>
          <w:b w:val="1"/>
          <w:rtl w:val="0"/>
        </w:rPr>
        <w:t xml:space="preserve">Disposición final séptima. Preservación y custodia de los archivos de los Presidentes de los Gobiernos constitucionales.</w:t>
      </w:r>
    </w:p>
    <w:p w:rsidR="00000000" w:rsidDel="00000000" w:rsidP="00000000" w:rsidRDefault="00000000" w:rsidRPr="00000000" w14:paraId="000003E5">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3E6">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En el plazo de un año a partir de la entrada en vigor de la presente ley, conforme al artículo 133 de la Ley 40/2015, de 1 de octubre, de Régimen Jurídico del Sector Público, se creará una Fundación del Sector Público que tendrá como objeto el mantenimiento, preservación y custodia de los archivos de los Presidentes del Gobierno elegidos democráticamente, así como cualesquiera  otros documentos y bienes que se le confíen, para contribuir al conocimiento, difusión y promoción de la historia de la democracia en España a través de sus instituciones y las aportaciones de sus representantes. </w:t>
      </w:r>
    </w:p>
    <w:p w:rsidR="00000000" w:rsidDel="00000000" w:rsidP="00000000" w:rsidRDefault="00000000" w:rsidRPr="00000000" w14:paraId="000003E7">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E8">
      <w:pPr>
        <w:spacing w:line="288" w:lineRule="auto"/>
        <w:ind w:left="360" w:right="172"/>
        <w:jc w:val="both"/>
        <w:rPr>
          <w:rFonts w:ascii="Arial" w:cs="Arial" w:eastAsia="Arial" w:hAnsi="Arial"/>
        </w:rPr>
      </w:pPr>
      <w:r w:rsidDel="00000000" w:rsidR="00000000" w:rsidRPr="00000000">
        <w:rPr>
          <w:rFonts w:ascii="Arial" w:cs="Arial" w:eastAsia="Arial" w:hAnsi="Arial"/>
          <w:b w:val="1"/>
          <w:rtl w:val="0"/>
        </w:rPr>
        <w:t xml:space="preserve">Disposición final octava. Entrada en vigor.</w:t>
      </w:r>
      <w:r w:rsidDel="00000000" w:rsidR="00000000" w:rsidRPr="00000000">
        <w:rPr>
          <w:rtl w:val="0"/>
        </w:rPr>
      </w:r>
    </w:p>
    <w:p w:rsidR="00000000" w:rsidDel="00000000" w:rsidP="00000000" w:rsidRDefault="00000000" w:rsidRPr="00000000" w14:paraId="000003E9">
      <w:pPr>
        <w:spacing w:line="288" w:lineRule="auto"/>
        <w:ind w:left="360" w:right="172"/>
        <w:jc w:val="both"/>
        <w:rPr>
          <w:rFonts w:ascii="Arial" w:cs="Arial" w:eastAsia="Arial" w:hAnsi="Arial"/>
          <w:b w:val="1"/>
        </w:rPr>
      </w:pPr>
      <w:r w:rsidDel="00000000" w:rsidR="00000000" w:rsidRPr="00000000">
        <w:rPr>
          <w:rtl w:val="0"/>
        </w:rPr>
      </w:r>
    </w:p>
    <w:p w:rsidR="00000000" w:rsidDel="00000000" w:rsidP="00000000" w:rsidRDefault="00000000" w:rsidRPr="00000000" w14:paraId="000003EA">
      <w:pPr>
        <w:spacing w:line="288" w:lineRule="auto"/>
        <w:ind w:left="360" w:right="172"/>
        <w:jc w:val="both"/>
        <w:rPr>
          <w:rFonts w:ascii="Arial" w:cs="Arial" w:eastAsia="Arial" w:hAnsi="Arial"/>
        </w:rPr>
      </w:pPr>
      <w:r w:rsidDel="00000000" w:rsidR="00000000" w:rsidRPr="00000000">
        <w:rPr>
          <w:rFonts w:ascii="Arial" w:cs="Arial" w:eastAsia="Arial" w:hAnsi="Arial"/>
          <w:rtl w:val="0"/>
        </w:rPr>
        <w:t xml:space="preserve">Esta Ley entrará en vigor el día siguiente al de su publicación en el «Boletín Oficial del Estado».</w:t>
      </w:r>
    </w:p>
    <w:p w:rsidR="00000000" w:rsidDel="00000000" w:rsidP="00000000" w:rsidRDefault="00000000" w:rsidRPr="00000000" w14:paraId="000003EB">
      <w:pPr>
        <w:spacing w:line="288" w:lineRule="auto"/>
        <w:ind w:left="360" w:right="172"/>
        <w:jc w:val="both"/>
        <w:rPr>
          <w:rFonts w:ascii="Arial" w:cs="Arial" w:eastAsia="Arial" w:hAnsi="Arial"/>
        </w:rPr>
      </w:pPr>
      <w:r w:rsidDel="00000000" w:rsidR="00000000" w:rsidRPr="00000000">
        <w:rPr>
          <w:rtl w:val="0"/>
        </w:rPr>
      </w:r>
    </w:p>
    <w:p w:rsidR="00000000" w:rsidDel="00000000" w:rsidP="00000000" w:rsidRDefault="00000000" w:rsidRPr="00000000" w14:paraId="000003EC">
      <w:pPr>
        <w:spacing w:line="288" w:lineRule="auto"/>
        <w:jc w:val="center"/>
        <w:rPr>
          <w:rFonts w:ascii="Arial" w:cs="Arial" w:eastAsia="Arial" w:hAnsi="Arial"/>
        </w:rPr>
      </w:pPr>
      <w:r w:rsidDel="00000000" w:rsidR="00000000" w:rsidRPr="00000000">
        <w:rPr>
          <w:rFonts w:ascii="Arial" w:cs="Arial" w:eastAsia="Arial" w:hAnsi="Arial"/>
          <w:rtl w:val="0"/>
        </w:rPr>
        <w:t xml:space="preserve">Madrid,     de                    de 2020</w:t>
      </w:r>
    </w:p>
    <w:p w:rsidR="00000000" w:rsidDel="00000000" w:rsidP="00000000" w:rsidRDefault="00000000" w:rsidRPr="00000000" w14:paraId="000003ED">
      <w:pPr>
        <w:spacing w:line="288"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3EE">
      <w:pPr>
        <w:spacing w:line="288" w:lineRule="auto"/>
        <w:jc w:val="center"/>
        <w:rPr>
          <w:rFonts w:ascii="Arial" w:cs="Arial" w:eastAsia="Arial" w:hAnsi="Arial"/>
        </w:rPr>
      </w:pPr>
      <w:r w:rsidDel="00000000" w:rsidR="00000000" w:rsidRPr="00000000">
        <w:rPr>
          <w:rFonts w:ascii="Arial" w:cs="Arial" w:eastAsia="Arial" w:hAnsi="Arial"/>
          <w:rtl w:val="0"/>
        </w:rPr>
        <w:t xml:space="preserve">LA VICEPRESIDENTA PRIMERA DEL GOBIERNO</w:t>
      </w:r>
    </w:p>
    <w:p w:rsidR="00000000" w:rsidDel="00000000" w:rsidP="00000000" w:rsidRDefault="00000000" w:rsidRPr="00000000" w14:paraId="000003EF">
      <w:pPr>
        <w:spacing w:line="288" w:lineRule="auto"/>
        <w:jc w:val="center"/>
        <w:rPr>
          <w:rFonts w:ascii="Arial" w:cs="Arial" w:eastAsia="Arial" w:hAnsi="Arial"/>
        </w:rPr>
      </w:pPr>
      <w:r w:rsidDel="00000000" w:rsidR="00000000" w:rsidRPr="00000000">
        <w:rPr>
          <w:rFonts w:ascii="Arial" w:cs="Arial" w:eastAsia="Arial" w:hAnsi="Arial"/>
          <w:rtl w:val="0"/>
        </w:rPr>
        <w:t xml:space="preserve">Y MINISTRA DE LA PRESIDENCIA, RELACIONES CON LAS CORTES</w:t>
      </w:r>
    </w:p>
    <w:p w:rsidR="00000000" w:rsidDel="00000000" w:rsidP="00000000" w:rsidRDefault="00000000" w:rsidRPr="00000000" w14:paraId="000003F0">
      <w:pPr>
        <w:spacing w:line="288" w:lineRule="auto"/>
        <w:jc w:val="center"/>
        <w:rPr>
          <w:rFonts w:ascii="Arial" w:cs="Arial" w:eastAsia="Arial" w:hAnsi="Arial"/>
        </w:rPr>
      </w:pPr>
      <w:r w:rsidDel="00000000" w:rsidR="00000000" w:rsidRPr="00000000">
        <w:rPr>
          <w:rFonts w:ascii="Arial" w:cs="Arial" w:eastAsia="Arial" w:hAnsi="Arial"/>
          <w:rtl w:val="0"/>
        </w:rPr>
        <w:t xml:space="preserve">Y MEMORIA DEMOCRÁTICA</w:t>
      </w:r>
    </w:p>
    <w:p w:rsidR="00000000" w:rsidDel="00000000" w:rsidP="00000000" w:rsidRDefault="00000000" w:rsidRPr="00000000" w14:paraId="000003F1">
      <w:pPr>
        <w:spacing w:line="288"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3F2">
      <w:pPr>
        <w:spacing w:line="288"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3F3">
      <w:pPr>
        <w:spacing w:line="288" w:lineRule="auto"/>
        <w:jc w:val="center"/>
        <w:rPr>
          <w:rFonts w:ascii="Arial" w:cs="Arial" w:eastAsia="Arial" w:hAnsi="Arial"/>
        </w:rPr>
        <w:sectPr>
          <w:headerReference r:id="rId10" w:type="default"/>
          <w:headerReference r:id="rId11" w:type="first"/>
          <w:headerReference r:id="rId12" w:type="even"/>
          <w:footerReference r:id="rId13" w:type="default"/>
          <w:footerReference r:id="rId14" w:type="first"/>
          <w:footerReference r:id="rId15" w:type="even"/>
          <w:pgSz w:h="16838" w:w="11906"/>
          <w:pgMar w:bottom="1135" w:top="2410" w:left="737" w:right="737" w:header="720" w:footer="720"/>
          <w:pgNumType w:start="1"/>
          <w:cols w:equalWidth="0"/>
          <w:titlePg w:val="1"/>
        </w:sectPr>
      </w:pPr>
      <w:r w:rsidDel="00000000" w:rsidR="00000000" w:rsidRPr="00000000">
        <w:rPr>
          <w:rFonts w:ascii="Arial" w:cs="Arial" w:eastAsia="Arial" w:hAnsi="Arial"/>
          <w:rtl w:val="0"/>
        </w:rPr>
        <w:t xml:space="preserve">Carmen Calvo Poyato</w:t>
      </w:r>
    </w:p>
    <w:p w:rsidR="00000000" w:rsidDel="00000000" w:rsidP="00000000" w:rsidRDefault="00000000" w:rsidRPr="00000000" w14:paraId="000003F4">
      <w:pPr>
        <w:jc w:val="both"/>
        <w:rPr>
          <w:rFonts w:ascii="Arial" w:cs="Arial" w:eastAsia="Arial" w:hAnsi="Arial"/>
        </w:rPr>
      </w:pPr>
      <w:r w:rsidDel="00000000" w:rsidR="00000000" w:rsidRPr="00000000">
        <w:rPr>
          <w:rtl w:val="0"/>
        </w:rPr>
      </w:r>
    </w:p>
    <w:sectPr>
      <w:type w:val="continuous"/>
      <w:pgSz w:h="16838" w:w="11906"/>
      <w:pgMar w:bottom="726" w:top="1701" w:left="737" w:right="737"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Georgia"/>
  <w:font w:name="Arial"/>
  <w:font w:name="Times New Roman"/>
  <w:font w:name="Gill San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2"/>
      <w:tblW w:w="10915.0" w:type="dxa"/>
      <w:jc w:val="center"/>
      <w:tblLayout w:type="fixed"/>
      <w:tblLook w:val="0000"/>
    </w:tblPr>
    <w:tblGrid>
      <w:gridCol w:w="1346"/>
      <w:gridCol w:w="7726"/>
      <w:gridCol w:w="1843"/>
      <w:tblGridChange w:id="0">
        <w:tblGrid>
          <w:gridCol w:w="1346"/>
          <w:gridCol w:w="7726"/>
          <w:gridCol w:w="1843"/>
        </w:tblGrid>
      </w:tblGridChange>
    </w:tblGrid>
    <w:tr>
      <w:trPr>
        <w:trHeight w:val="980" w:hRule="atLeast"/>
      </w:trPr>
      <w:tc>
        <w:tcPr/>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652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20" w:before="120" w:line="240" w:lineRule="auto"/>
            <w:ind w:left="0" w:right="0" w:firstLine="0"/>
            <w:jc w:val="right"/>
            <w:rPr>
              <w:rFonts w:ascii="Gill Sans" w:cs="Gill Sans" w:eastAsia="Gill Sans" w:hAnsi="Gill Sans"/>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i1025" style="width:42pt;height:43.5pt" fillcolor="window" type="#_x0000_t75">
                <v:imagedata r:id="rId1" o:title=""/>
              </v:shape>
              <o:OLEObject DrawAspect="Content" r:id="rId2" ObjectID="_1661535864" ProgID="Word.Picture.8" ShapeID="_x0000_i1025" Type="Embed"/>
            </w:pict>
          </w:r>
          <w:r w:rsidDel="00000000" w:rsidR="00000000" w:rsidRPr="00000000">
            <w:rPr>
              <w:rtl w:val="0"/>
            </w:rPr>
          </w:r>
        </w:p>
      </w:tc>
    </w:tr>
  </w:tbl>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793.000000000002" w:type="dxa"/>
      <w:jc w:val="center"/>
      <w:tblLayout w:type="fixed"/>
      <w:tblLook w:val="0000"/>
    </w:tblPr>
    <w:tblGrid>
      <w:gridCol w:w="1305"/>
      <w:gridCol w:w="5255"/>
      <w:gridCol w:w="1217"/>
      <w:gridCol w:w="3016"/>
      <w:tblGridChange w:id="0">
        <w:tblGrid>
          <w:gridCol w:w="1305"/>
          <w:gridCol w:w="5255"/>
          <w:gridCol w:w="1217"/>
          <w:gridCol w:w="3016"/>
        </w:tblGrid>
      </w:tblGridChange>
    </w:tblGrid>
    <w:tr>
      <w:trPr>
        <w:trHeight w:val="420" w:hRule="atLeast"/>
      </w:trPr>
      <w:tc>
        <w:tcPr>
          <w:vMerge w:val="restart"/>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41" w:right="13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j2qqm3" w:id="19"/>
          <w:bookmarkEnd w:id="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i1026" style="width:57pt;height:59.25pt" fillcolor="window" type="#_x0000_t75">
                <v:imagedata r:id="rId3" o:title=""/>
              </v:shape>
              <o:OLEObject DrawAspect="Content" r:id="rId4" ObjectID="_1661535865" ProgID="Word.Picture.8" ShapeID="_x0000_i1026" Type="Embed"/>
            </w:pict>
          </w:r>
          <w:r w:rsidDel="00000000" w:rsidR="00000000" w:rsidRPr="00000000">
            <w:rPr>
              <w:rtl w:val="0"/>
            </w:rPr>
          </w:r>
        </w:p>
      </w:tc>
      <w:tc>
        <w:tcPr>
          <w:vMerge w:val="restart"/>
        </w:tcPr>
        <w:p w:rsidR="00000000" w:rsidDel="00000000" w:rsidP="00000000" w:rsidRDefault="00000000" w:rsidRPr="00000000" w14:paraId="000003FE">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3FF">
          <w:pPr>
            <w:spacing w:line="312"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MINISTERIO</w:t>
          </w:r>
        </w:p>
        <w:p w:rsidR="00000000" w:rsidDel="00000000" w:rsidP="00000000" w:rsidRDefault="00000000" w:rsidRPr="00000000" w14:paraId="00000400">
          <w:pPr>
            <w:spacing w:line="312"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DE LA PRESIDENCIA, RELACIONES CON LAS CORTES</w:t>
          </w:r>
        </w:p>
        <w:p w:rsidR="00000000" w:rsidDel="00000000" w:rsidP="00000000" w:rsidRDefault="00000000" w:rsidRPr="00000000" w14:paraId="00000401">
          <w:pPr>
            <w:spacing w:line="312"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Y MEMORIA DEMOCRÁTICA</w:t>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tabs>
              <w:tab w:val="left" w:pos="-819"/>
              <w:tab w:val="left" w:pos="6521"/>
            </w:tabs>
            <w:spacing w:after="0" w:before="0" w:line="240" w:lineRule="auto"/>
            <w:ind w:left="0" w:right="-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tabs>
              <w:tab w:val="left" w:pos="-819"/>
              <w:tab w:val="left" w:pos="6521"/>
            </w:tabs>
            <w:spacing w:after="0" w:before="0" w:line="240" w:lineRule="auto"/>
            <w:ind w:left="0" w:right="0" w:firstLine="0"/>
            <w:jc w:val="left"/>
            <w:rPr>
              <w:rFonts w:ascii="Gill Sans" w:cs="Gill Sans" w:eastAsia="Gill Sans" w:hAnsi="Gill Sans"/>
              <w:b w:val="0"/>
              <w:i w:val="0"/>
              <w:smallCaps w:val="0"/>
              <w:strike w:val="0"/>
              <w:color w:val="000000"/>
              <w:sz w:val="16"/>
              <w:szCs w:val="16"/>
              <w:u w:val="none"/>
              <w:shd w:fill="auto" w:val="clear"/>
              <w:vertAlign w:val="baseline"/>
            </w:rPr>
          </w:pP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tabs>
              <w:tab w:val="left" w:pos="-819"/>
              <w:tab w:val="left" w:pos="6521"/>
            </w:tabs>
            <w:spacing w:after="0" w:before="0" w:line="240" w:lineRule="auto"/>
            <w:ind w:left="0" w:right="0" w:firstLine="0"/>
            <w:jc w:val="left"/>
            <w:rPr>
              <w:rFonts w:ascii="Gill Sans" w:cs="Gill Sans" w:eastAsia="Gill Sans" w:hAnsi="Gill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tabs>
              <w:tab w:val="left" w:pos="-819"/>
              <w:tab w:val="left" w:pos="6521"/>
            </w:tabs>
            <w:spacing w:after="0" w:before="0" w:line="240" w:lineRule="auto"/>
            <w:ind w:left="0" w:right="0" w:firstLine="0"/>
            <w:jc w:val="left"/>
            <w:rPr>
              <w:rFonts w:ascii="Gill Sans" w:cs="Gill Sans" w:eastAsia="Gill Sans" w:hAnsi="Gill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tabs>
              <w:tab w:val="left" w:pos="-819"/>
              <w:tab w:val="left" w:pos="6521"/>
            </w:tabs>
            <w:spacing w:after="0" w:before="0" w:line="240" w:lineRule="auto"/>
            <w:ind w:left="0" w:right="0" w:firstLine="0"/>
            <w:jc w:val="left"/>
            <w:rPr>
              <w:rFonts w:ascii="Gill Sans" w:cs="Gill Sans" w:eastAsia="Gill Sans" w:hAnsi="Gill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tabs>
              <w:tab w:val="left" w:pos="-819"/>
              <w:tab w:val="left" w:pos="6521"/>
            </w:tabs>
            <w:spacing w:after="0" w:before="0" w:line="240" w:lineRule="auto"/>
            <w:ind w:left="0" w:right="0" w:firstLine="0"/>
            <w:jc w:val="left"/>
            <w:rPr>
              <w:rFonts w:ascii="Gill Sans" w:cs="Gill Sans" w:eastAsia="Gill Sans" w:hAnsi="Gill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8">
          <w:pPr>
            <w:jc w:val="right"/>
            <w:rPr>
              <w:sz w:val="22"/>
              <w:szCs w:val="22"/>
            </w:rPr>
          </w:pPr>
          <w:r w:rsidDel="00000000" w:rsidR="00000000" w:rsidRPr="00000000">
            <w:rPr>
              <w:rFonts w:ascii="Gill Sans" w:cs="Gill Sans" w:eastAsia="Gill Sans" w:hAnsi="Gill Sans"/>
              <w:sz w:val="16"/>
              <w:szCs w:val="16"/>
              <w:rtl w:val="0"/>
            </w:rPr>
            <w:t xml:space="preserve">                                                                                         </w:t>
          </w:r>
          <w:r w:rsidDel="00000000" w:rsidR="00000000" w:rsidRPr="00000000">
            <w:rPr>
              <w:rtl w:val="0"/>
            </w:rPr>
          </w:r>
        </w:p>
        <w:p w:rsidR="00000000" w:rsidDel="00000000" w:rsidP="00000000" w:rsidRDefault="00000000" w:rsidRPr="00000000" w14:paraId="00000409">
          <w:pPr>
            <w:jc w:val="right"/>
            <w:rPr>
              <w:rFonts w:ascii="Gill Sans" w:cs="Gill Sans" w:eastAsia="Gill Sans" w:hAnsi="Gill Sans"/>
              <w:sz w:val="16"/>
              <w:szCs w:val="16"/>
            </w:rPr>
          </w:pPr>
          <w:r w:rsidDel="00000000" w:rsidR="00000000" w:rsidRPr="00000000">
            <w:rPr>
              <w:rtl w:val="0"/>
            </w:rPr>
          </w:r>
        </w:p>
      </w:tc>
      <w:tc>
        <w:tcPr>
          <w:shd w:fill="ffffff" w:val="clear"/>
        </w:tcPr>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00" w:hRule="atLeast"/>
      </w:trPr>
      <w:tc>
        <w:tcPr>
          <w:vMerge w:val="continue"/>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0" w:before="0" w:line="240" w:lineRule="auto"/>
            <w:ind w:left="0" w:right="782" w:firstLine="0"/>
            <w:jc w:val="left"/>
            <w:rPr>
              <w:rFonts w:ascii="Gill Sans" w:cs="Gill Sans" w:eastAsia="Gill Sans" w:hAnsi="Gill Sans"/>
              <w:b w:val="0"/>
              <w:i w:val="0"/>
              <w:smallCaps w:val="0"/>
              <w:strike w:val="0"/>
              <w:color w:val="000000"/>
              <w:sz w:val="14"/>
              <w:szCs w:val="14"/>
              <w:u w:val="none"/>
              <w:shd w:fill="auto" w:val="clear"/>
              <w:vertAlign w:val="baseline"/>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0" w:before="100" w:line="240" w:lineRule="auto"/>
            <w:ind w:left="0" w:right="7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0" w:before="100" w:line="240" w:lineRule="auto"/>
            <w:ind w:left="0" w:right="7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low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low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shd w:fill="ffffff" w:val="clear"/>
      <w:spacing w:before="360" w:lineRule="auto"/>
      <w:ind w:left="960" w:right="960" w:firstLine="360"/>
      <w:jc w:val="center"/>
    </w:pPr>
    <w:rPr>
      <w:rFonts w:ascii="Verdana" w:cs="Verdana" w:eastAsia="Verdana" w:hAnsi="Verdana"/>
      <w:color w:val="333333"/>
      <w:sz w:val="19"/>
      <w:szCs w:val="19"/>
    </w:rPr>
  </w:style>
  <w:style w:type="paragraph" w:styleId="Heading3">
    <w:name w:val="heading 3"/>
    <w:basedOn w:val="Normal"/>
    <w:next w:val="Normal"/>
    <w:pPr>
      <w:keepNext w:val="1"/>
      <w:shd w:fill="ffffff" w:val="clear"/>
      <w:spacing w:after="60" w:before="240" w:lineRule="auto"/>
      <w:ind w:firstLine="360"/>
      <w:jc w:val="center"/>
    </w:pPr>
    <w:rPr>
      <w:rFonts w:ascii="Verdana" w:cs="Verdana" w:eastAsia="Verdana" w:hAnsi="Verdana"/>
      <w:b w:val="1"/>
      <w:i w:val="1"/>
      <w:color w:val="333333"/>
      <w:sz w:val="19"/>
      <w:szCs w:val="19"/>
    </w:rPr>
  </w:style>
  <w:style w:type="paragraph" w:styleId="Heading4">
    <w:name w:val="heading 4"/>
    <w:basedOn w:val="Normal"/>
    <w:next w:val="Normal"/>
    <w:pPr>
      <w:shd w:fill="ffffff" w:val="clear"/>
      <w:spacing w:after="180" w:before="360" w:lineRule="auto"/>
      <w:ind w:firstLine="360"/>
      <w:jc w:val="both"/>
    </w:pPr>
    <w:rPr>
      <w:rFonts w:ascii="Verdana" w:cs="Verdana" w:eastAsia="Verdana" w:hAnsi="Verdana"/>
      <w:b w:val="1"/>
      <w:color w:val="333333"/>
      <w:sz w:val="19"/>
      <w:szCs w:val="19"/>
    </w:rPr>
  </w:style>
  <w:style w:type="paragraph" w:styleId="Heading5">
    <w:name w:val="heading 5"/>
    <w:basedOn w:val="Normal"/>
    <w:next w:val="Normal"/>
    <w:pPr>
      <w:keepNext w:val="1"/>
      <w:keepLines w:val="1"/>
      <w:shd w:fill="ffffff" w:val="clear"/>
      <w:spacing w:before="200" w:lineRule="auto"/>
      <w:ind w:firstLine="360"/>
      <w:jc w:val="both"/>
    </w:pPr>
    <w:rPr>
      <w:rFonts w:ascii="Cambria" w:cs="Cambria" w:eastAsia="Cambria" w:hAnsi="Cambria"/>
      <w:color w:val="243f60"/>
      <w:sz w:val="19"/>
      <w:szCs w:val="19"/>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paragraph" w:styleId="Ttulo1">
    <w:name w:val="heading 1"/>
    <w:basedOn w:val="Normal"/>
    <w:next w:val="Normal"/>
    <w:link w:val="Ttulo1Car"/>
    <w:uiPriority w:val="9"/>
    <w:qFormat w:val="1"/>
    <w:pPr>
      <w:keepNext w:val="1"/>
      <w:outlineLvl w:val="0"/>
    </w:pPr>
    <w:rPr>
      <w:sz w:val="40"/>
    </w:rPr>
  </w:style>
  <w:style w:type="paragraph" w:styleId="Ttulo2">
    <w:name w:val="heading 2"/>
    <w:basedOn w:val="Estilo2centro"/>
    <w:next w:val="Normal"/>
    <w:link w:val="Ttulo2Car"/>
    <w:uiPriority w:val="9"/>
    <w:unhideWhenUsed w:val="1"/>
    <w:qFormat w:val="1"/>
    <w:rsid w:val="00911C09"/>
    <w:pPr>
      <w:outlineLvl w:val="1"/>
    </w:pPr>
  </w:style>
  <w:style w:type="paragraph" w:styleId="Ttulo3">
    <w:name w:val="heading 3"/>
    <w:basedOn w:val="Normal"/>
    <w:next w:val="Normal"/>
    <w:link w:val="Ttulo3Car"/>
    <w:uiPriority w:val="9"/>
    <w:unhideWhenUsed w:val="1"/>
    <w:qFormat w:val="1"/>
    <w:rsid w:val="00911C09"/>
    <w:pPr>
      <w:keepNext w:val="1"/>
      <w:shd w:color="auto" w:fill="ffffff" w:val="clear"/>
      <w:spacing w:after="60" w:before="240"/>
      <w:ind w:firstLine="360"/>
      <w:jc w:val="center"/>
      <w:outlineLvl w:val="2"/>
    </w:pPr>
    <w:rPr>
      <w:rFonts w:ascii="Verdana" w:hAnsi="Verdana"/>
      <w:b w:val="1"/>
      <w:i w:val="1"/>
      <w:iCs w:val="1"/>
      <w:color w:val="333333"/>
      <w:sz w:val="19"/>
      <w:szCs w:val="19"/>
    </w:rPr>
  </w:style>
  <w:style w:type="paragraph" w:styleId="Ttulo4">
    <w:name w:val="heading 4"/>
    <w:basedOn w:val="Normal"/>
    <w:link w:val="Ttulo4Car"/>
    <w:uiPriority w:val="9"/>
    <w:qFormat w:val="1"/>
    <w:rsid w:val="00911C09"/>
    <w:pPr>
      <w:shd w:color="auto" w:fill="ffffff" w:val="clear"/>
      <w:spacing w:after="180" w:before="360"/>
      <w:ind w:firstLine="360"/>
      <w:jc w:val="both"/>
      <w:outlineLvl w:val="3"/>
    </w:pPr>
    <w:rPr>
      <w:rFonts w:ascii="Verdana" w:hAnsi="Verdana"/>
      <w:b w:val="1"/>
      <w:bCs w:val="1"/>
      <w:color w:val="333333"/>
      <w:sz w:val="19"/>
      <w:szCs w:val="19"/>
    </w:rPr>
  </w:style>
  <w:style w:type="paragraph" w:styleId="Ttulo5">
    <w:name w:val="heading 5"/>
    <w:basedOn w:val="Normal"/>
    <w:next w:val="Normal"/>
    <w:link w:val="Ttulo5Car"/>
    <w:uiPriority w:val="9"/>
    <w:unhideWhenUsed w:val="1"/>
    <w:qFormat w:val="1"/>
    <w:rsid w:val="00911C09"/>
    <w:pPr>
      <w:keepNext w:val="1"/>
      <w:keepLines w:val="1"/>
      <w:shd w:color="auto" w:fill="ffffff" w:val="clear"/>
      <w:spacing w:before="200"/>
      <w:ind w:firstLine="360"/>
      <w:jc w:val="both"/>
      <w:outlineLvl w:val="4"/>
    </w:pPr>
    <w:rPr>
      <w:rFonts w:ascii="Cambria" w:hAnsi="Cambria"/>
      <w:color w:val="243f60"/>
      <w:sz w:val="19"/>
      <w:szCs w:val="19"/>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link w:val="SangradetextonormalCar1"/>
    <w:uiPriority w:val="99"/>
    <w:pPr>
      <w:spacing w:before="120"/>
      <w:ind w:left="72"/>
      <w:jc w:val="both"/>
    </w:pPr>
    <w:rPr>
      <w:rFonts w:ascii="Gill Sans MT" w:hAnsi="Gill Sans MT"/>
      <w:sz w:val="16"/>
      <w:szCs w:val="20"/>
    </w:rPr>
  </w:style>
  <w:style w:type="character" w:styleId="Nmerodepgina">
    <w:name w:val="page number"/>
    <w:basedOn w:val="Fuentedeprrafopredeter"/>
  </w:style>
  <w:style w:type="character" w:styleId="EncabezadoCar" w:customStyle="1">
    <w:name w:val="Encabezado Car"/>
    <w:link w:val="Encabezado"/>
    <w:uiPriority w:val="99"/>
    <w:rsid w:val="00D37A34"/>
    <w:rPr>
      <w:sz w:val="24"/>
      <w:szCs w:val="24"/>
    </w:rPr>
  </w:style>
  <w:style w:type="character" w:styleId="Ninguno" w:customStyle="1">
    <w:name w:val="Ninguno"/>
    <w:rsid w:val="00D37A34"/>
  </w:style>
  <w:style w:type="paragraph" w:styleId="CuerpoA" w:customStyle="1">
    <w:name w:val="Cuerpo A"/>
    <w:rsid w:val="00D37A34"/>
    <w:pPr>
      <w:pBdr>
        <w:top w:space="0" w:sz="0" w:val="nil"/>
        <w:left w:space="0" w:sz="0" w:val="nil"/>
        <w:bottom w:space="0" w:sz="0" w:val="nil"/>
        <w:right w:space="0" w:sz="0" w:val="nil"/>
        <w:between w:space="0" w:sz="0" w:val="nil"/>
        <w:bar w:space="0" w:sz="0" w:val="nil"/>
      </w:pBdr>
      <w:ind w:left="851"/>
    </w:pPr>
    <w:rPr>
      <w:rFonts w:ascii="Helvetica" w:cs="Arial Unicode MS" w:eastAsia="Arial Unicode MS" w:hAnsi="Helvetica"/>
      <w:color w:val="000000"/>
      <w:sz w:val="22"/>
      <w:szCs w:val="22"/>
      <w:u w:color="000000"/>
      <w:bdr w:space="0" w:sz="0" w:val="nil"/>
      <w:lang w:val="es-ES_tradnl"/>
    </w:rPr>
  </w:style>
  <w:style w:type="character" w:styleId="Hipervnculo">
    <w:name w:val="Hyperlink"/>
    <w:uiPriority w:val="99"/>
    <w:rsid w:val="00D37A34"/>
    <w:rPr>
      <w:u w:val="single"/>
    </w:rPr>
  </w:style>
  <w:style w:type="table" w:styleId="TableNormal" w:customStyle="1">
    <w:name w:val="Table Normal"/>
    <w:rsid w:val="00D37A34"/>
    <w:pPr>
      <w:pBdr>
        <w:top w:space="0" w:sz="0" w:val="nil"/>
        <w:left w:space="0" w:sz="0" w:val="nil"/>
        <w:bottom w:space="0" w:sz="0" w:val="nil"/>
        <w:right w:space="0" w:sz="0" w:val="nil"/>
        <w:between w:space="0" w:sz="0" w:val="nil"/>
        <w:bar w:space="0" w:sz="0" w:val="nil"/>
      </w:pBdr>
    </w:pPr>
    <w:rPr>
      <w:rFonts w:eastAsia="Arial Unicode MS"/>
      <w:bdr w:space="0" w:sz="0" w:val="nil"/>
    </w:rPr>
    <w:tblPr>
      <w:tblInd w:w="0.0" w:type="dxa"/>
      <w:tblCellMar>
        <w:top w:w="0.0" w:type="dxa"/>
        <w:left w:w="0.0" w:type="dxa"/>
        <w:bottom w:w="0.0" w:type="dxa"/>
        <w:right w:w="0.0" w:type="dxa"/>
      </w:tblCellMar>
    </w:tblPr>
  </w:style>
  <w:style w:type="paragraph" w:styleId="PoromisinAA" w:customStyle="1">
    <w:name w:val="Por omisión A A"/>
    <w:rsid w:val="00D37A34"/>
    <w:pPr>
      <w:pBdr>
        <w:top w:space="0" w:sz="0" w:val="nil"/>
        <w:left w:space="0" w:sz="0" w:val="nil"/>
        <w:bottom w:space="0" w:sz="0" w:val="nil"/>
        <w:right w:space="0" w:sz="0" w:val="nil"/>
        <w:between w:space="0" w:sz="0" w:val="nil"/>
        <w:bar w:space="0" w:sz="0" w:val="nil"/>
      </w:pBdr>
      <w:ind w:left="851"/>
    </w:pPr>
    <w:rPr>
      <w:rFonts w:ascii="Helvetica" w:cs="Helvetica" w:eastAsia="Helvetica" w:hAnsi="Helvetica"/>
      <w:color w:val="000000"/>
      <w:sz w:val="22"/>
      <w:szCs w:val="22"/>
      <w:u w:color="000000"/>
      <w:bdr w:space="0" w:sz="0" w:val="nil"/>
      <w:lang w:val="es-ES_tradnl"/>
    </w:rPr>
  </w:style>
  <w:style w:type="paragraph" w:styleId="CuerpoB" w:customStyle="1">
    <w:name w:val="Cuerpo B"/>
    <w:rsid w:val="00D37A34"/>
    <w:pPr>
      <w:pBdr>
        <w:top w:space="0" w:sz="0" w:val="nil"/>
        <w:left w:space="0" w:sz="0" w:val="nil"/>
        <w:bottom w:space="0" w:sz="0" w:val="nil"/>
        <w:right w:space="0" w:sz="0" w:val="nil"/>
        <w:between w:space="0" w:sz="0" w:val="nil"/>
        <w:bar w:space="0" w:sz="0" w:val="nil"/>
      </w:pBdr>
      <w:ind w:left="851"/>
    </w:pPr>
    <w:rPr>
      <w:color w:val="000000"/>
      <w:u w:color="000000"/>
      <w:bdr w:space="0" w:sz="0" w:val="nil"/>
      <w:lang w:val="es-ES_tradnl"/>
    </w:rPr>
  </w:style>
  <w:style w:type="numbering" w:styleId="Estiloimportado2" w:customStyle="1">
    <w:name w:val="Estilo importado 2"/>
    <w:rsid w:val="00D37A34"/>
    <w:pPr>
      <w:numPr>
        <w:numId w:val="1"/>
      </w:numPr>
    </w:pPr>
  </w:style>
  <w:style w:type="paragraph" w:styleId="Prrafodelista">
    <w:name w:val="List Paragraph"/>
    <w:uiPriority w:val="34"/>
    <w:qFormat w:val="1"/>
    <w:rsid w:val="00D37A34"/>
    <w:pPr>
      <w:pBdr>
        <w:top w:space="0" w:sz="0" w:val="nil"/>
        <w:left w:space="0" w:sz="0" w:val="nil"/>
        <w:bottom w:space="0" w:sz="0" w:val="nil"/>
        <w:right w:space="0" w:sz="0" w:val="nil"/>
        <w:between w:space="0" w:sz="0" w:val="nil"/>
        <w:bar w:space="0" w:sz="0" w:val="nil"/>
      </w:pBdr>
      <w:ind w:left="720"/>
    </w:pPr>
    <w:rPr>
      <w:rFonts w:cs="Arial Unicode MS" w:eastAsia="Arial Unicode MS"/>
      <w:color w:val="000000"/>
      <w:sz w:val="24"/>
      <w:szCs w:val="24"/>
      <w:u w:color="000000"/>
      <w:bdr w:space="0" w:sz="0" w:val="nil"/>
      <w:lang w:val="en-US"/>
    </w:rPr>
  </w:style>
  <w:style w:type="paragraph" w:styleId="Textodeglobo">
    <w:name w:val="Balloon Text"/>
    <w:basedOn w:val="Normal"/>
    <w:link w:val="TextodegloboCar"/>
    <w:uiPriority w:val="99"/>
    <w:unhideWhenUsed w:val="1"/>
    <w:rsid w:val="00D37A34"/>
    <w:pPr>
      <w:pBdr>
        <w:top w:space="0" w:sz="0" w:val="nil"/>
        <w:left w:space="0" w:sz="0" w:val="nil"/>
        <w:bottom w:space="0" w:sz="0" w:val="nil"/>
        <w:right w:space="0" w:sz="0" w:val="nil"/>
        <w:between w:space="0" w:sz="0" w:val="nil"/>
        <w:bar w:space="0" w:sz="0" w:val="nil"/>
      </w:pBdr>
    </w:pPr>
    <w:rPr>
      <w:rFonts w:ascii="Tahoma" w:cs="Tahoma" w:eastAsia="Arial Unicode MS" w:hAnsi="Tahoma"/>
      <w:sz w:val="16"/>
      <w:szCs w:val="16"/>
      <w:bdr w:space="0" w:sz="0" w:val="nil"/>
      <w:lang w:eastAsia="en-US" w:val="en-US"/>
    </w:rPr>
  </w:style>
  <w:style w:type="character" w:styleId="TextodegloboCar" w:customStyle="1">
    <w:name w:val="Texto de globo Car"/>
    <w:link w:val="Textodeglobo"/>
    <w:uiPriority w:val="99"/>
    <w:rsid w:val="00D37A34"/>
    <w:rPr>
      <w:rFonts w:ascii="Tahoma" w:cs="Tahoma" w:eastAsia="Arial Unicode MS" w:hAnsi="Tahoma"/>
      <w:sz w:val="16"/>
      <w:szCs w:val="16"/>
      <w:bdr w:space="0" w:sz="0" w:val="nil"/>
      <w:lang w:eastAsia="en-US" w:val="en-US"/>
    </w:rPr>
  </w:style>
  <w:style w:type="paragraph" w:styleId="Revisin">
    <w:name w:val="Revision"/>
    <w:hidden w:val="1"/>
    <w:uiPriority w:val="99"/>
    <w:semiHidden w:val="1"/>
    <w:rsid w:val="00D37A34"/>
    <w:rPr>
      <w:rFonts w:eastAsia="Arial Unicode MS"/>
      <w:sz w:val="24"/>
      <w:szCs w:val="24"/>
      <w:bdr w:space="0" w:sz="0" w:val="nil"/>
      <w:lang w:eastAsia="en-US" w:val="en-US"/>
    </w:rPr>
  </w:style>
  <w:style w:type="character" w:styleId="Refdecomentario">
    <w:name w:val="annotation reference"/>
    <w:uiPriority w:val="99"/>
    <w:unhideWhenUsed w:val="1"/>
    <w:rsid w:val="00D37A34"/>
    <w:rPr>
      <w:sz w:val="16"/>
      <w:szCs w:val="16"/>
    </w:rPr>
  </w:style>
  <w:style w:type="paragraph" w:styleId="Textocomentario">
    <w:name w:val="annotation text"/>
    <w:basedOn w:val="Normal"/>
    <w:link w:val="TextocomentarioCar"/>
    <w:uiPriority w:val="99"/>
    <w:unhideWhenUsed w:val="1"/>
    <w:rsid w:val="00D37A34"/>
    <w:pPr>
      <w:pBdr>
        <w:top w:space="0" w:sz="0" w:val="nil"/>
        <w:left w:space="0" w:sz="0" w:val="nil"/>
        <w:bottom w:space="0" w:sz="0" w:val="nil"/>
        <w:right w:space="0" w:sz="0" w:val="nil"/>
        <w:between w:space="0" w:sz="0" w:val="nil"/>
        <w:bar w:space="0" w:sz="0" w:val="nil"/>
      </w:pBdr>
    </w:pPr>
    <w:rPr>
      <w:rFonts w:eastAsia="Arial Unicode MS"/>
      <w:sz w:val="20"/>
      <w:szCs w:val="20"/>
      <w:bdr w:space="0" w:sz="0" w:val="nil"/>
      <w:lang w:eastAsia="en-US" w:val="en-US"/>
    </w:rPr>
  </w:style>
  <w:style w:type="character" w:styleId="TextocomentarioCar" w:customStyle="1">
    <w:name w:val="Texto comentario Car"/>
    <w:link w:val="Textocomentario"/>
    <w:uiPriority w:val="99"/>
    <w:rsid w:val="00D37A34"/>
    <w:rPr>
      <w:rFonts w:eastAsia="Arial Unicode MS"/>
      <w:bdr w:space="0" w:sz="0" w:val="nil"/>
      <w:lang w:eastAsia="en-US" w:val="en-US"/>
    </w:rPr>
  </w:style>
  <w:style w:type="paragraph" w:styleId="Asuntodelcomentario">
    <w:name w:val="annotation subject"/>
    <w:basedOn w:val="Textocomentario"/>
    <w:next w:val="Textocomentario"/>
    <w:link w:val="AsuntodelcomentarioCar"/>
    <w:uiPriority w:val="99"/>
    <w:unhideWhenUsed w:val="1"/>
    <w:rsid w:val="00D37A34"/>
    <w:rPr>
      <w:b w:val="1"/>
      <w:bCs w:val="1"/>
    </w:rPr>
  </w:style>
  <w:style w:type="character" w:styleId="AsuntodelcomentarioCar" w:customStyle="1">
    <w:name w:val="Asunto del comentario Car"/>
    <w:link w:val="Asuntodelcomentario"/>
    <w:uiPriority w:val="99"/>
    <w:rsid w:val="00D37A34"/>
    <w:rPr>
      <w:rFonts w:eastAsia="Arial Unicode MS"/>
      <w:b w:val="1"/>
      <w:bCs w:val="1"/>
      <w:bdr w:space="0" w:sz="0" w:val="nil"/>
      <w:lang w:eastAsia="en-US" w:val="en-US"/>
    </w:rPr>
  </w:style>
  <w:style w:type="paragraph" w:styleId="Sangra3detindependiente">
    <w:name w:val="Body Text Indent 3"/>
    <w:basedOn w:val="Normal"/>
    <w:link w:val="Sangra3detindependienteCar"/>
    <w:uiPriority w:val="99"/>
    <w:unhideWhenUsed w:val="1"/>
    <w:rsid w:val="00E83A77"/>
    <w:pPr>
      <w:pBdr>
        <w:top w:space="0" w:sz="0" w:val="nil"/>
        <w:left w:space="0" w:sz="0" w:val="nil"/>
        <w:bottom w:space="0" w:sz="0" w:val="nil"/>
        <w:right w:space="0" w:sz="0" w:val="nil"/>
        <w:between w:space="0" w:sz="0" w:val="nil"/>
        <w:bar w:space="0" w:sz="0" w:val="nil"/>
      </w:pBdr>
      <w:spacing w:after="120"/>
      <w:ind w:left="283"/>
    </w:pPr>
    <w:rPr>
      <w:rFonts w:eastAsia="Arial Unicode MS"/>
      <w:sz w:val="16"/>
      <w:szCs w:val="16"/>
      <w:bdr w:space="0" w:sz="0" w:val="nil"/>
      <w:lang w:eastAsia="en-US" w:val="en-US"/>
    </w:rPr>
  </w:style>
  <w:style w:type="character" w:styleId="Sangra3detindependienteCar" w:customStyle="1">
    <w:name w:val="Sangría 3 de t. independiente Car"/>
    <w:link w:val="Sangra3detindependiente"/>
    <w:uiPriority w:val="99"/>
    <w:rsid w:val="00E83A77"/>
    <w:rPr>
      <w:rFonts w:eastAsia="Arial Unicode MS"/>
      <w:sz w:val="16"/>
      <w:szCs w:val="16"/>
      <w:bdr w:space="0" w:sz="0" w:val="nil"/>
      <w:lang w:eastAsia="en-US" w:val="en-US"/>
    </w:rPr>
  </w:style>
  <w:style w:type="character" w:styleId="Ttulo2Car" w:customStyle="1">
    <w:name w:val="Título 2 Car"/>
    <w:link w:val="Ttulo2"/>
    <w:uiPriority w:val="9"/>
    <w:rsid w:val="00911C09"/>
    <w:rPr>
      <w:rFonts w:ascii="Verdana" w:hAnsi="Verdana"/>
      <w:color w:val="333333"/>
      <w:sz w:val="19"/>
      <w:szCs w:val="19"/>
      <w:shd w:color="auto" w:fill="ffffff" w:val="clear"/>
    </w:rPr>
  </w:style>
  <w:style w:type="character" w:styleId="Ttulo3Car" w:customStyle="1">
    <w:name w:val="Título 3 Car"/>
    <w:link w:val="Ttulo3"/>
    <w:uiPriority w:val="9"/>
    <w:rsid w:val="00911C09"/>
    <w:rPr>
      <w:rFonts w:ascii="Verdana" w:hAnsi="Verdana"/>
      <w:b w:val="1"/>
      <w:i w:val="1"/>
      <w:iCs w:val="1"/>
      <w:color w:val="333333"/>
      <w:sz w:val="19"/>
      <w:szCs w:val="19"/>
      <w:shd w:color="auto" w:fill="ffffff" w:val="clear"/>
    </w:rPr>
  </w:style>
  <w:style w:type="character" w:styleId="Ttulo4Car" w:customStyle="1">
    <w:name w:val="Título 4 Car"/>
    <w:link w:val="Ttulo4"/>
    <w:uiPriority w:val="9"/>
    <w:rsid w:val="00911C09"/>
    <w:rPr>
      <w:rFonts w:ascii="Verdana" w:hAnsi="Verdana"/>
      <w:b w:val="1"/>
      <w:bCs w:val="1"/>
      <w:color w:val="333333"/>
      <w:sz w:val="19"/>
      <w:szCs w:val="19"/>
      <w:shd w:color="auto" w:fill="ffffff" w:val="clear"/>
    </w:rPr>
  </w:style>
  <w:style w:type="character" w:styleId="Ttulo5Car" w:customStyle="1">
    <w:name w:val="Título 5 Car"/>
    <w:link w:val="Ttulo5"/>
    <w:uiPriority w:val="9"/>
    <w:rsid w:val="00911C09"/>
    <w:rPr>
      <w:rFonts w:ascii="Cambria" w:hAnsi="Cambria"/>
      <w:color w:val="243f60"/>
      <w:sz w:val="19"/>
      <w:szCs w:val="19"/>
      <w:shd w:color="auto" w:fill="ffffff" w:val="clear"/>
    </w:rPr>
  </w:style>
  <w:style w:type="numbering" w:styleId="Sinlista1" w:customStyle="1">
    <w:name w:val="Sin lista1"/>
    <w:next w:val="Sinlista"/>
    <w:uiPriority w:val="99"/>
    <w:semiHidden w:val="1"/>
    <w:unhideWhenUsed w:val="1"/>
    <w:rsid w:val="00911C09"/>
  </w:style>
  <w:style w:type="character" w:styleId="Ttulo1Car" w:customStyle="1">
    <w:name w:val="Título 1 Car"/>
    <w:link w:val="Ttulo1"/>
    <w:uiPriority w:val="9"/>
    <w:rsid w:val="00911C09"/>
    <w:rPr>
      <w:sz w:val="40"/>
      <w:szCs w:val="24"/>
    </w:rPr>
  </w:style>
  <w:style w:type="numbering" w:styleId="Sinlista11" w:customStyle="1">
    <w:name w:val="Sin lista11"/>
    <w:next w:val="Sinlista"/>
    <w:uiPriority w:val="99"/>
    <w:semiHidden w:val="1"/>
    <w:unhideWhenUsed w:val="1"/>
    <w:rsid w:val="00911C09"/>
  </w:style>
  <w:style w:type="paragraph" w:styleId="anexo" w:customStyle="1">
    <w:name w:val="anexo"/>
    <w:basedOn w:val="Normal"/>
    <w:rsid w:val="00911C09"/>
    <w:pPr>
      <w:shd w:color="auto" w:fill="ffffff" w:val="clear"/>
      <w:spacing w:after="100" w:afterAutospacing="1" w:before="100" w:beforeAutospacing="1"/>
      <w:ind w:firstLine="360"/>
      <w:jc w:val="both"/>
    </w:pPr>
    <w:rPr>
      <w:color w:val="333333"/>
    </w:rPr>
  </w:style>
  <w:style w:type="paragraph" w:styleId="titulonum" w:customStyle="1">
    <w:name w:val="titulo_num"/>
    <w:basedOn w:val="Normal"/>
    <w:rsid w:val="00911C09"/>
    <w:pPr>
      <w:shd w:color="auto" w:fill="ffffff" w:val="clear"/>
      <w:spacing w:after="100" w:afterAutospacing="1" w:before="100" w:beforeAutospacing="1"/>
      <w:ind w:firstLine="360"/>
      <w:jc w:val="both"/>
    </w:pPr>
    <w:rPr>
      <w:color w:val="333333"/>
    </w:rPr>
  </w:style>
  <w:style w:type="paragraph" w:styleId="titulotit" w:customStyle="1">
    <w:name w:val="titulo_tit"/>
    <w:basedOn w:val="Normal"/>
    <w:rsid w:val="00911C09"/>
    <w:pPr>
      <w:shd w:color="auto" w:fill="ffffff" w:val="clear"/>
      <w:spacing w:after="100" w:afterAutospacing="1" w:before="100" w:beforeAutospacing="1"/>
      <w:ind w:firstLine="360"/>
      <w:jc w:val="both"/>
    </w:pPr>
    <w:rPr>
      <w:color w:val="333333"/>
    </w:rPr>
  </w:style>
  <w:style w:type="paragraph" w:styleId="capitulonum" w:customStyle="1">
    <w:name w:val="capitulo_num"/>
    <w:basedOn w:val="Normal"/>
    <w:rsid w:val="00911C09"/>
    <w:pPr>
      <w:shd w:color="auto" w:fill="ffffff" w:val="clear"/>
      <w:spacing w:after="100" w:afterAutospacing="1" w:before="100" w:beforeAutospacing="1"/>
      <w:ind w:firstLine="360"/>
      <w:jc w:val="both"/>
    </w:pPr>
    <w:rPr>
      <w:color w:val="333333"/>
    </w:rPr>
  </w:style>
  <w:style w:type="paragraph" w:styleId="capitulotit" w:customStyle="1">
    <w:name w:val="capitulo_tit"/>
    <w:basedOn w:val="Normal"/>
    <w:rsid w:val="00911C09"/>
    <w:pPr>
      <w:shd w:color="auto" w:fill="ffffff" w:val="clear"/>
      <w:spacing w:after="100" w:afterAutospacing="1" w:before="100" w:beforeAutospacing="1"/>
      <w:ind w:firstLine="360"/>
      <w:jc w:val="both"/>
    </w:pPr>
    <w:rPr>
      <w:color w:val="333333"/>
    </w:rPr>
  </w:style>
  <w:style w:type="paragraph" w:styleId="articulo" w:customStyle="1">
    <w:name w:val="articulo"/>
    <w:basedOn w:val="Normal"/>
    <w:rsid w:val="00911C09"/>
    <w:pPr>
      <w:shd w:color="auto" w:fill="ffffff" w:val="clear"/>
      <w:spacing w:after="100" w:afterAutospacing="1" w:before="100" w:beforeAutospacing="1"/>
      <w:ind w:firstLine="360"/>
      <w:jc w:val="both"/>
    </w:pPr>
    <w:rPr>
      <w:color w:val="333333"/>
    </w:rPr>
  </w:style>
  <w:style w:type="paragraph" w:styleId="parrafo" w:customStyle="1">
    <w:name w:val="parrafo"/>
    <w:basedOn w:val="Normal"/>
    <w:rsid w:val="00911C09"/>
    <w:pPr>
      <w:shd w:color="auto" w:fill="ffffff" w:val="clear"/>
      <w:spacing w:after="100" w:afterAutospacing="1" w:before="100" w:beforeAutospacing="1"/>
      <w:ind w:firstLine="360"/>
      <w:jc w:val="both"/>
    </w:pPr>
    <w:rPr>
      <w:color w:val="333333"/>
    </w:rPr>
  </w:style>
  <w:style w:type="paragraph" w:styleId="parrafo2" w:customStyle="1">
    <w:name w:val="parrafo_2"/>
    <w:basedOn w:val="Normal"/>
    <w:rsid w:val="00911C09"/>
    <w:pPr>
      <w:shd w:color="auto" w:fill="ffffff" w:val="clear"/>
      <w:spacing w:after="100" w:afterAutospacing="1" w:before="100" w:beforeAutospacing="1"/>
      <w:ind w:firstLine="360"/>
      <w:jc w:val="both"/>
    </w:pPr>
    <w:rPr>
      <w:color w:val="333333"/>
    </w:rPr>
  </w:style>
  <w:style w:type="character" w:styleId="nfasis">
    <w:name w:val="Emphasis"/>
    <w:uiPriority w:val="20"/>
    <w:qFormat w:val="1"/>
    <w:rsid w:val="00911C09"/>
    <w:rPr>
      <w:i w:val="1"/>
      <w:iCs w:val="1"/>
    </w:rPr>
  </w:style>
  <w:style w:type="paragraph" w:styleId="notapie" w:customStyle="1">
    <w:name w:val="nota_pie"/>
    <w:basedOn w:val="Normal"/>
    <w:rsid w:val="00911C09"/>
    <w:pPr>
      <w:shd w:color="auto" w:fill="ffffff" w:val="clear"/>
      <w:spacing w:after="100" w:afterAutospacing="1" w:before="100" w:beforeAutospacing="1"/>
      <w:ind w:firstLine="360"/>
      <w:jc w:val="both"/>
    </w:pPr>
    <w:rPr>
      <w:color w:val="333333"/>
    </w:rPr>
  </w:style>
  <w:style w:type="character" w:styleId="apple-converted-space" w:customStyle="1">
    <w:name w:val="apple-converted-space"/>
    <w:rsid w:val="00911C09"/>
  </w:style>
  <w:style w:type="character" w:styleId="Hipervnculovisitado">
    <w:name w:val="FollowedHyperlink"/>
    <w:uiPriority w:val="99"/>
    <w:unhideWhenUsed w:val="1"/>
    <w:rsid w:val="00911C09"/>
    <w:rPr>
      <w:color w:val="800080"/>
      <w:u w:val="single"/>
    </w:rPr>
  </w:style>
  <w:style w:type="paragraph" w:styleId="seccion" w:customStyle="1">
    <w:name w:val="seccion"/>
    <w:basedOn w:val="Normal"/>
    <w:rsid w:val="00911C09"/>
    <w:pPr>
      <w:shd w:color="auto" w:fill="ffffff" w:val="clear"/>
      <w:spacing w:after="100" w:afterAutospacing="1" w:before="100" w:beforeAutospacing="1"/>
      <w:ind w:firstLine="360"/>
      <w:jc w:val="both"/>
    </w:pPr>
    <w:rPr>
      <w:color w:val="333333"/>
    </w:rPr>
  </w:style>
  <w:style w:type="paragraph" w:styleId="NormalWeb">
    <w:name w:val="Normal (Web)"/>
    <w:basedOn w:val="Normal"/>
    <w:uiPriority w:val="99"/>
    <w:unhideWhenUsed w:val="1"/>
    <w:rsid w:val="00911C09"/>
    <w:pPr>
      <w:shd w:color="auto" w:fill="ffffff" w:val="clear"/>
      <w:spacing w:after="180" w:before="180"/>
      <w:ind w:firstLine="360"/>
      <w:jc w:val="both"/>
    </w:pPr>
    <w:rPr>
      <w:color w:val="333333"/>
    </w:rPr>
  </w:style>
  <w:style w:type="paragraph" w:styleId="Normal1" w:customStyle="1">
    <w:name w:val="Normal1"/>
    <w:basedOn w:val="Normal"/>
    <w:rsid w:val="00911C09"/>
    <w:pPr>
      <w:shd w:color="auto" w:fill="ffffff" w:val="clear"/>
      <w:spacing w:after="100" w:afterAutospacing="1" w:before="100" w:beforeAutospacing="1"/>
      <w:ind w:firstLine="360"/>
      <w:jc w:val="both"/>
    </w:pPr>
    <w:rPr>
      <w:color w:val="333333"/>
    </w:rPr>
  </w:style>
  <w:style w:type="paragraph" w:styleId="TtuloTDC">
    <w:name w:val="TOC Heading"/>
    <w:basedOn w:val="Ttulo1"/>
    <w:next w:val="Normal"/>
    <w:uiPriority w:val="39"/>
    <w:unhideWhenUsed w:val="1"/>
    <w:qFormat w:val="1"/>
    <w:rsid w:val="00911C09"/>
    <w:pPr>
      <w:keepNext w:val="0"/>
      <w:shd w:color="auto" w:fill="ffffff" w:val="clear"/>
      <w:spacing w:before="360"/>
      <w:ind w:left="960" w:right="960" w:firstLine="360"/>
      <w:jc w:val="center"/>
      <w:outlineLvl w:val="9"/>
    </w:pPr>
    <w:rPr>
      <w:rFonts w:ascii="Verdana" w:hAnsi="Verdana"/>
      <w:color w:val="333333"/>
      <w:sz w:val="19"/>
      <w:szCs w:val="19"/>
    </w:rPr>
  </w:style>
  <w:style w:type="paragraph" w:styleId="TDC1">
    <w:name w:val="toc 1"/>
    <w:basedOn w:val="Normal"/>
    <w:next w:val="Normal"/>
    <w:autoRedefine w:val="1"/>
    <w:uiPriority w:val="39"/>
    <w:unhideWhenUsed w:val="1"/>
    <w:qFormat w:val="1"/>
    <w:rsid w:val="00911C09"/>
    <w:pPr>
      <w:shd w:color="auto" w:fill="ffffff" w:val="clear"/>
      <w:spacing w:after="100" w:before="180"/>
      <w:ind w:firstLine="360"/>
      <w:jc w:val="both"/>
    </w:pPr>
    <w:rPr>
      <w:rFonts w:ascii="Verdana" w:hAnsi="Verdana"/>
      <w:color w:val="333333"/>
      <w:sz w:val="19"/>
      <w:szCs w:val="19"/>
    </w:rPr>
  </w:style>
  <w:style w:type="paragraph" w:styleId="TDC2">
    <w:name w:val="toc 2"/>
    <w:basedOn w:val="Normal"/>
    <w:next w:val="Normal"/>
    <w:autoRedefine w:val="1"/>
    <w:uiPriority w:val="39"/>
    <w:unhideWhenUsed w:val="1"/>
    <w:qFormat w:val="1"/>
    <w:rsid w:val="00911C09"/>
    <w:pPr>
      <w:shd w:color="auto" w:fill="ffffff" w:val="clear"/>
      <w:spacing w:after="100" w:before="180"/>
      <w:ind w:left="220" w:firstLine="360"/>
      <w:jc w:val="both"/>
    </w:pPr>
    <w:rPr>
      <w:rFonts w:ascii="Verdana" w:hAnsi="Verdana"/>
      <w:color w:val="333333"/>
      <w:sz w:val="19"/>
      <w:szCs w:val="19"/>
    </w:rPr>
  </w:style>
  <w:style w:type="paragraph" w:styleId="TDC3">
    <w:name w:val="toc 3"/>
    <w:basedOn w:val="Normal"/>
    <w:next w:val="Normal"/>
    <w:autoRedefine w:val="1"/>
    <w:uiPriority w:val="39"/>
    <w:unhideWhenUsed w:val="1"/>
    <w:qFormat w:val="1"/>
    <w:rsid w:val="00911C09"/>
    <w:pPr>
      <w:shd w:color="auto" w:fill="ffffff" w:val="clear"/>
      <w:spacing w:after="100" w:before="180"/>
      <w:ind w:left="440" w:firstLine="360"/>
      <w:jc w:val="both"/>
    </w:pPr>
    <w:rPr>
      <w:rFonts w:ascii="Calibri" w:hAnsi="Calibri"/>
      <w:color w:val="333333"/>
      <w:sz w:val="19"/>
      <w:szCs w:val="19"/>
    </w:rPr>
  </w:style>
  <w:style w:type="paragraph" w:styleId="Estilo1centro" w:customStyle="1">
    <w:name w:val="Estilo1 centro"/>
    <w:basedOn w:val="Normal"/>
    <w:link w:val="Estilo1centroCar"/>
    <w:rsid w:val="00911C09"/>
    <w:pPr>
      <w:shd w:color="auto" w:fill="ffffff" w:val="clear"/>
      <w:spacing w:before="360"/>
      <w:ind w:left="960" w:right="960" w:firstLine="360"/>
      <w:jc w:val="center"/>
    </w:pPr>
    <w:rPr>
      <w:rFonts w:ascii="Verdana" w:hAnsi="Verdana"/>
      <w:color w:val="333333"/>
      <w:sz w:val="19"/>
      <w:szCs w:val="19"/>
    </w:rPr>
  </w:style>
  <w:style w:type="paragraph" w:styleId="Estilo2centro" w:customStyle="1">
    <w:name w:val="Estilo2 centro"/>
    <w:basedOn w:val="Estilo1centro"/>
    <w:link w:val="Estilo2centroCar"/>
    <w:rsid w:val="00911C09"/>
  </w:style>
  <w:style w:type="character" w:styleId="Estilo1centroCar" w:customStyle="1">
    <w:name w:val="Estilo1 centro Car"/>
    <w:link w:val="Estilo1centro"/>
    <w:rsid w:val="00911C09"/>
    <w:rPr>
      <w:rFonts w:ascii="Verdana" w:hAnsi="Verdana"/>
      <w:color w:val="333333"/>
      <w:sz w:val="19"/>
      <w:szCs w:val="19"/>
      <w:shd w:color="auto" w:fill="ffffff" w:val="clear"/>
    </w:rPr>
  </w:style>
  <w:style w:type="paragraph" w:styleId="TDC4">
    <w:name w:val="toc 4"/>
    <w:basedOn w:val="Normal"/>
    <w:next w:val="Normal"/>
    <w:autoRedefine w:val="1"/>
    <w:uiPriority w:val="39"/>
    <w:unhideWhenUsed w:val="1"/>
    <w:rsid w:val="00911C09"/>
    <w:pPr>
      <w:shd w:color="auto" w:fill="ffffff" w:val="clear"/>
      <w:spacing w:after="100" w:before="180"/>
      <w:ind w:left="660" w:firstLine="360"/>
      <w:jc w:val="both"/>
    </w:pPr>
    <w:rPr>
      <w:rFonts w:ascii="Calibri" w:hAnsi="Calibri"/>
      <w:color w:val="333333"/>
      <w:sz w:val="19"/>
      <w:szCs w:val="19"/>
    </w:rPr>
  </w:style>
  <w:style w:type="character" w:styleId="Estilo2centroCar" w:customStyle="1">
    <w:name w:val="Estilo2 centro Car"/>
    <w:link w:val="Estilo2centro"/>
    <w:rsid w:val="00911C09"/>
    <w:rPr>
      <w:rFonts w:ascii="Verdana" w:hAnsi="Verdana"/>
      <w:color w:val="333333"/>
      <w:sz w:val="19"/>
      <w:szCs w:val="19"/>
      <w:shd w:color="auto" w:fill="ffffff" w:val="clear"/>
    </w:rPr>
  </w:style>
  <w:style w:type="paragraph" w:styleId="TDC5">
    <w:name w:val="toc 5"/>
    <w:basedOn w:val="Normal"/>
    <w:next w:val="Normal"/>
    <w:autoRedefine w:val="1"/>
    <w:uiPriority w:val="39"/>
    <w:unhideWhenUsed w:val="1"/>
    <w:rsid w:val="00911C09"/>
    <w:pPr>
      <w:shd w:color="auto" w:fill="ffffff" w:val="clear"/>
      <w:spacing w:after="100" w:before="180"/>
      <w:ind w:left="880" w:firstLine="360"/>
      <w:jc w:val="both"/>
    </w:pPr>
    <w:rPr>
      <w:rFonts w:ascii="Calibri" w:hAnsi="Calibri"/>
      <w:color w:val="333333"/>
      <w:sz w:val="19"/>
      <w:szCs w:val="19"/>
    </w:rPr>
  </w:style>
  <w:style w:type="paragraph" w:styleId="TDC6">
    <w:name w:val="toc 6"/>
    <w:basedOn w:val="Normal"/>
    <w:next w:val="Normal"/>
    <w:autoRedefine w:val="1"/>
    <w:uiPriority w:val="39"/>
    <w:unhideWhenUsed w:val="1"/>
    <w:rsid w:val="00911C09"/>
    <w:pPr>
      <w:shd w:color="auto" w:fill="ffffff" w:val="clear"/>
      <w:spacing w:after="100" w:before="180"/>
      <w:ind w:left="1100" w:firstLine="360"/>
      <w:jc w:val="both"/>
    </w:pPr>
    <w:rPr>
      <w:rFonts w:ascii="Calibri" w:hAnsi="Calibri"/>
      <w:color w:val="333333"/>
      <w:sz w:val="19"/>
      <w:szCs w:val="19"/>
    </w:rPr>
  </w:style>
  <w:style w:type="paragraph" w:styleId="TDC7">
    <w:name w:val="toc 7"/>
    <w:basedOn w:val="Normal"/>
    <w:next w:val="Normal"/>
    <w:autoRedefine w:val="1"/>
    <w:uiPriority w:val="39"/>
    <w:unhideWhenUsed w:val="1"/>
    <w:rsid w:val="00911C09"/>
    <w:pPr>
      <w:shd w:color="auto" w:fill="ffffff" w:val="clear"/>
      <w:spacing w:after="100" w:before="180"/>
      <w:ind w:left="1320" w:firstLine="360"/>
      <w:jc w:val="both"/>
    </w:pPr>
    <w:rPr>
      <w:rFonts w:ascii="Calibri" w:hAnsi="Calibri"/>
      <w:color w:val="333333"/>
      <w:sz w:val="19"/>
      <w:szCs w:val="19"/>
    </w:rPr>
  </w:style>
  <w:style w:type="paragraph" w:styleId="TDC8">
    <w:name w:val="toc 8"/>
    <w:basedOn w:val="Normal"/>
    <w:next w:val="Normal"/>
    <w:autoRedefine w:val="1"/>
    <w:uiPriority w:val="39"/>
    <w:unhideWhenUsed w:val="1"/>
    <w:rsid w:val="00911C09"/>
    <w:pPr>
      <w:shd w:color="auto" w:fill="ffffff" w:val="clear"/>
      <w:spacing w:after="100" w:before="180"/>
      <w:ind w:left="1540" w:firstLine="360"/>
      <w:jc w:val="both"/>
    </w:pPr>
    <w:rPr>
      <w:rFonts w:ascii="Calibri" w:hAnsi="Calibri"/>
      <w:color w:val="333333"/>
      <w:sz w:val="19"/>
      <w:szCs w:val="19"/>
    </w:rPr>
  </w:style>
  <w:style w:type="paragraph" w:styleId="TDC9">
    <w:name w:val="toc 9"/>
    <w:basedOn w:val="Normal"/>
    <w:next w:val="Normal"/>
    <w:autoRedefine w:val="1"/>
    <w:uiPriority w:val="39"/>
    <w:unhideWhenUsed w:val="1"/>
    <w:rsid w:val="00911C09"/>
    <w:pPr>
      <w:shd w:color="auto" w:fill="ffffff" w:val="clear"/>
      <w:spacing w:after="100" w:before="180"/>
      <w:ind w:left="1760" w:firstLine="360"/>
      <w:jc w:val="both"/>
    </w:pPr>
    <w:rPr>
      <w:rFonts w:ascii="Calibri" w:hAnsi="Calibri"/>
      <w:color w:val="333333"/>
      <w:sz w:val="19"/>
      <w:szCs w:val="19"/>
    </w:rPr>
  </w:style>
  <w:style w:type="character" w:styleId="PiedepginaCar" w:customStyle="1">
    <w:name w:val="Pie de página Car"/>
    <w:link w:val="Piedepgina"/>
    <w:uiPriority w:val="99"/>
    <w:rsid w:val="00911C09"/>
    <w:rPr>
      <w:sz w:val="24"/>
      <w:szCs w:val="24"/>
    </w:rPr>
  </w:style>
  <w:style w:type="character" w:styleId="Textodelmarcadordeposicin">
    <w:name w:val="Placeholder Text"/>
    <w:uiPriority w:val="99"/>
    <w:semiHidden w:val="1"/>
    <w:rsid w:val="00911C09"/>
    <w:rPr>
      <w:color w:val="808080"/>
    </w:rPr>
  </w:style>
  <w:style w:type="character" w:styleId="Refdenotaalpie">
    <w:name w:val="footnote reference"/>
    <w:uiPriority w:val="99"/>
    <w:unhideWhenUsed w:val="1"/>
    <w:rsid w:val="00911C09"/>
    <w:rPr>
      <w:vertAlign w:val="superscript"/>
    </w:rPr>
  </w:style>
  <w:style w:type="numbering" w:styleId="Sinlista2" w:customStyle="1">
    <w:name w:val="Sin lista2"/>
    <w:next w:val="Sinlista"/>
    <w:uiPriority w:val="99"/>
    <w:semiHidden w:val="1"/>
    <w:unhideWhenUsed w:val="1"/>
    <w:rsid w:val="00911C09"/>
  </w:style>
  <w:style w:type="numbering" w:styleId="Sinlista111" w:customStyle="1">
    <w:name w:val="Sin lista111"/>
    <w:next w:val="Sinlista"/>
    <w:uiPriority w:val="99"/>
    <w:semiHidden w:val="1"/>
    <w:unhideWhenUsed w:val="1"/>
    <w:rsid w:val="00911C09"/>
  </w:style>
  <w:style w:type="paragraph" w:styleId="CM1" w:customStyle="1">
    <w:name w:val="CM1"/>
    <w:basedOn w:val="Normal"/>
    <w:next w:val="Normal"/>
    <w:uiPriority w:val="99"/>
    <w:rsid w:val="00911C09"/>
    <w:pPr>
      <w:autoSpaceDE w:val="0"/>
      <w:autoSpaceDN w:val="0"/>
      <w:adjustRightInd w:val="0"/>
    </w:pPr>
    <w:rPr>
      <w:rFonts w:eastAsia="Calibri"/>
    </w:rPr>
  </w:style>
  <w:style w:type="paragraph" w:styleId="CM3" w:customStyle="1">
    <w:name w:val="CM3"/>
    <w:basedOn w:val="Normal"/>
    <w:next w:val="Normal"/>
    <w:uiPriority w:val="99"/>
    <w:rsid w:val="00911C09"/>
    <w:pPr>
      <w:autoSpaceDE w:val="0"/>
      <w:autoSpaceDN w:val="0"/>
      <w:adjustRightInd w:val="0"/>
    </w:pPr>
    <w:rPr>
      <w:rFonts w:eastAsia="Calibri"/>
    </w:rPr>
  </w:style>
  <w:style w:type="paragraph" w:styleId="1TtulodeInformeinternoCNMV" w:customStyle="1">
    <w:name w:val="1. Título de Informe interno CNMV"/>
    <w:basedOn w:val="Normal"/>
    <w:rsid w:val="00911C09"/>
    <w:pPr>
      <w:framePr w:lines="0" w:w="8187" w:h="1423" w:wrap="around" w:hAnchor="page" w:vAnchor="page" w:x="2666" w:y="1702" w:hRule="exact"/>
      <w:pBdr>
        <w:top w:color="auto" w:space="4" w:sz="4" w:val="single"/>
        <w:left w:color="auto" w:space="4" w:sz="4" w:val="single"/>
        <w:bottom w:color="auto" w:space="4" w:sz="4" w:val="single"/>
        <w:right w:color="auto" w:space="4" w:sz="4" w:val="single"/>
      </w:pBdr>
      <w:suppressAutoHyphens w:val="1"/>
      <w:autoSpaceDE w:val="0"/>
      <w:autoSpaceDN w:val="0"/>
      <w:adjustRightInd w:val="0"/>
      <w:spacing w:line="440" w:lineRule="exact"/>
      <w:textAlignment w:val="baseline"/>
    </w:pPr>
    <w:rPr>
      <w:rFonts w:ascii="Myriad Pro Light" w:cs="MyriadPro-Semibold" w:hAnsi="Myriad Pro Light"/>
      <w:b w:val="1"/>
      <w:spacing w:val="7"/>
      <w:sz w:val="36"/>
      <w:szCs w:val="36"/>
      <w:lang w:val="es-ES_tradnl"/>
    </w:rPr>
  </w:style>
  <w:style w:type="paragraph" w:styleId="41TextobaseCNMV" w:customStyle="1">
    <w:name w:val="4.1. Texto base CNMV"/>
    <w:link w:val="41TextobaseCNMVCarCar"/>
    <w:autoRedefine w:val="1"/>
    <w:rsid w:val="00911C09"/>
    <w:pPr>
      <w:spacing w:before="160" w:line="280" w:lineRule="exact"/>
      <w:jc w:val="both"/>
    </w:pPr>
    <w:rPr>
      <w:rFonts w:ascii="Celeste-Regular" w:hAnsi="Celeste-Regular"/>
      <w:sz w:val="22"/>
    </w:rPr>
  </w:style>
  <w:style w:type="character" w:styleId="41TextobaseCNMVCarCar" w:customStyle="1">
    <w:name w:val="4.1. Texto base CNMV Car Car"/>
    <w:link w:val="41TextobaseCNMV"/>
    <w:rsid w:val="00911C09"/>
    <w:rPr>
      <w:rFonts w:ascii="Celeste-Regular" w:hAnsi="Celeste-Regular"/>
      <w:sz w:val="22"/>
    </w:rPr>
  </w:style>
  <w:style w:type="character" w:styleId="SangradetextonormalCar" w:customStyle="1">
    <w:name w:val="Sangría de texto normal Car"/>
    <w:uiPriority w:val="99"/>
    <w:semiHidden w:val="1"/>
    <w:rsid w:val="00911C09"/>
    <w:rPr>
      <w:rFonts w:eastAsia="PMingLiU"/>
      <w:sz w:val="22"/>
      <w:szCs w:val="22"/>
      <w:lang w:eastAsia="en-US" w:val="en-US"/>
    </w:rPr>
  </w:style>
  <w:style w:type="paragraph" w:styleId="Textoindependienteprimerasangra2">
    <w:name w:val="Body Text First Indent 2"/>
    <w:basedOn w:val="Sangradetextonormal"/>
    <w:link w:val="Textoindependienteprimerasangra2Car"/>
    <w:uiPriority w:val="99"/>
    <w:unhideWhenUsed w:val="1"/>
    <w:rsid w:val="00911C09"/>
    <w:pPr>
      <w:spacing w:before="0"/>
      <w:ind w:left="360" w:firstLine="360"/>
      <w:jc w:val="left"/>
    </w:pPr>
    <w:rPr>
      <w:rFonts w:ascii="Times New Roman" w:eastAsia="PMingLiU" w:hAnsi="Times New Roman"/>
      <w:sz w:val="22"/>
      <w:szCs w:val="22"/>
      <w:lang w:eastAsia="en-US" w:val="en-US"/>
    </w:rPr>
  </w:style>
  <w:style w:type="character" w:styleId="SangradetextonormalCar1" w:customStyle="1">
    <w:name w:val="Sangría de texto normal Car1"/>
    <w:link w:val="Sangradetextonormal"/>
    <w:uiPriority w:val="99"/>
    <w:rsid w:val="00911C09"/>
    <w:rPr>
      <w:rFonts w:ascii="Gill Sans MT" w:hAnsi="Gill Sans MT"/>
      <w:sz w:val="16"/>
    </w:rPr>
  </w:style>
  <w:style w:type="character" w:styleId="Textoindependienteprimerasangra2Car" w:customStyle="1">
    <w:name w:val="Texto independiente primera sangría 2 Car"/>
    <w:link w:val="Textoindependienteprimerasangra2"/>
    <w:uiPriority w:val="99"/>
    <w:rsid w:val="00911C09"/>
    <w:rPr>
      <w:rFonts w:ascii="Gill Sans MT" w:eastAsia="PMingLiU" w:hAnsi="Gill Sans MT"/>
      <w:sz w:val="22"/>
      <w:szCs w:val="22"/>
      <w:lang w:eastAsia="en-US" w:val="en-US"/>
    </w:rPr>
  </w:style>
  <w:style w:type="paragraph" w:styleId="42ListadobaseCNMV" w:customStyle="1">
    <w:name w:val="4.2. Listado base CNMV"/>
    <w:basedOn w:val="Normal"/>
    <w:rsid w:val="00911C09"/>
    <w:pPr>
      <w:numPr>
        <w:numId w:val="2"/>
      </w:numPr>
      <w:spacing w:before="160" w:line="280" w:lineRule="exact"/>
      <w:jc w:val="both"/>
    </w:pPr>
    <w:rPr>
      <w:rFonts w:ascii="Celeste-Regular" w:hAnsi="Celeste-Regular"/>
      <w:sz w:val="22"/>
      <w:szCs w:val="20"/>
    </w:rPr>
  </w:style>
  <w:style w:type="paragraph" w:styleId="articulo1" w:customStyle="1">
    <w:name w:val="articulo1"/>
    <w:basedOn w:val="Normal"/>
    <w:rsid w:val="00911C09"/>
    <w:pPr>
      <w:spacing w:after="180" w:before="360"/>
      <w:jc w:val="both"/>
    </w:pPr>
    <w:rPr>
      <w:b w:val="1"/>
      <w:bCs w:val="1"/>
    </w:rPr>
  </w:style>
  <w:style w:type="paragraph" w:styleId="parrafo1" w:customStyle="1">
    <w:name w:val="parrafo1"/>
    <w:basedOn w:val="Normal"/>
    <w:rsid w:val="00911C09"/>
    <w:pPr>
      <w:spacing w:after="180" w:before="180"/>
      <w:ind w:firstLine="360"/>
      <w:jc w:val="both"/>
    </w:pPr>
  </w:style>
  <w:style w:type="paragraph" w:styleId="Default" w:customStyle="1">
    <w:name w:val="Default"/>
    <w:rsid w:val="00911C09"/>
    <w:pPr>
      <w:autoSpaceDE w:val="0"/>
      <w:autoSpaceDN w:val="0"/>
      <w:adjustRightInd w:val="0"/>
    </w:pPr>
    <w:rPr>
      <w:rFonts w:ascii="EUAlbertina" w:cs="EUAlbertina" w:eastAsia="PMingLiU" w:hAnsi="EUAlbertina"/>
      <w:color w:val="000000"/>
      <w:sz w:val="24"/>
      <w:szCs w:val="24"/>
      <w:lang w:eastAsia="en-US"/>
    </w:rPr>
  </w:style>
  <w:style w:type="paragraph" w:styleId="CM4" w:customStyle="1">
    <w:name w:val="CM4"/>
    <w:basedOn w:val="Default"/>
    <w:next w:val="Default"/>
    <w:uiPriority w:val="99"/>
    <w:rsid w:val="00911C09"/>
    <w:rPr>
      <w:rFonts w:ascii="Times New Roman" w:cs="Times New Roman" w:eastAsia="Times New Roman" w:hAnsi="Times New Roman"/>
      <w:color w:val="auto"/>
      <w:lang w:eastAsia="es-ES_tradnl"/>
    </w:rPr>
  </w:style>
  <w:style w:type="paragraph" w:styleId="Normal2" w:customStyle="1">
    <w:name w:val="Normal2"/>
    <w:basedOn w:val="Normal"/>
    <w:rsid w:val="00911C09"/>
    <w:pPr>
      <w:spacing w:after="100" w:afterAutospacing="1" w:before="100" w:beforeAutospacing="1"/>
    </w:pPr>
  </w:style>
  <w:style w:type="numbering" w:styleId="Estiloimportado9" w:customStyle="1">
    <w:name w:val="Estilo importado 9"/>
    <w:rsid w:val="00911C09"/>
    <w:pPr>
      <w:numPr>
        <w:numId w:val="3"/>
      </w:numPr>
    </w:pPr>
  </w:style>
  <w:style w:type="numbering" w:styleId="Estiloimportado13" w:customStyle="1">
    <w:name w:val="Estilo importado 13"/>
    <w:rsid w:val="00911C09"/>
    <w:pPr>
      <w:numPr>
        <w:numId w:val="4"/>
      </w:numPr>
    </w:pPr>
  </w:style>
  <w:style w:type="numbering" w:styleId="Estiloimportado14" w:customStyle="1">
    <w:name w:val="Estilo importado 14"/>
    <w:rsid w:val="00911C09"/>
    <w:pPr>
      <w:numPr>
        <w:numId w:val="5"/>
      </w:numPr>
    </w:pPr>
  </w:style>
  <w:style w:type="paragraph" w:styleId="Pa7" w:customStyle="1">
    <w:name w:val="Pa7"/>
    <w:basedOn w:val="Default"/>
    <w:next w:val="Default"/>
    <w:uiPriority w:val="99"/>
    <w:rsid w:val="00C32A3E"/>
    <w:pPr>
      <w:spacing w:line="201" w:lineRule="atLeast"/>
    </w:pPr>
    <w:rPr>
      <w:rFonts w:ascii="Arial" w:cs="Arial" w:hAnsi="Arial" w:eastAsiaTheme="minorHAnsi"/>
      <w:color w:val="auto"/>
    </w:rPr>
  </w:style>
  <w:style w:type="paragraph" w:styleId="Pa6" w:customStyle="1">
    <w:name w:val="Pa6"/>
    <w:basedOn w:val="Default"/>
    <w:next w:val="Default"/>
    <w:uiPriority w:val="99"/>
    <w:rsid w:val="00C32A3E"/>
    <w:pPr>
      <w:spacing w:line="201" w:lineRule="atLeast"/>
    </w:pPr>
    <w:rPr>
      <w:rFonts w:ascii="Arial" w:cs="Arial" w:hAnsi="Arial" w:eastAsiaTheme="minorHAnsi"/>
      <w:color w:val="auto"/>
    </w:rPr>
  </w:style>
  <w:style w:type="paragraph" w:styleId="Pa15" w:customStyle="1">
    <w:name w:val="Pa15"/>
    <w:basedOn w:val="Default"/>
    <w:next w:val="Default"/>
    <w:uiPriority w:val="99"/>
    <w:rsid w:val="00C32A3E"/>
    <w:pPr>
      <w:spacing w:line="201" w:lineRule="atLeast"/>
    </w:pPr>
    <w:rPr>
      <w:rFonts w:ascii="Arial" w:cs="Arial" w:hAnsi="Arial" w:eastAsiaTheme="minorHAnsi"/>
      <w:color w:val="auto"/>
    </w:rPr>
  </w:style>
  <w:style w:type="paragraph" w:styleId="Pa16" w:customStyle="1">
    <w:name w:val="Pa16"/>
    <w:basedOn w:val="Default"/>
    <w:next w:val="Default"/>
    <w:uiPriority w:val="99"/>
    <w:rsid w:val="00C32A3E"/>
    <w:pPr>
      <w:spacing w:line="201" w:lineRule="atLeast"/>
    </w:pPr>
    <w:rPr>
      <w:rFonts w:ascii="Arial" w:cs="Arial" w:hAnsi="Arial" w:eastAsiaTheme="minorHAnsi"/>
      <w:color w:val="auto"/>
    </w:rPr>
  </w:style>
  <w:style w:type="paragraph" w:styleId="Pa17" w:customStyle="1">
    <w:name w:val="Pa17"/>
    <w:basedOn w:val="Default"/>
    <w:next w:val="Default"/>
    <w:uiPriority w:val="99"/>
    <w:rsid w:val="00C32A3E"/>
    <w:pPr>
      <w:spacing w:line="201" w:lineRule="atLeast"/>
    </w:pPr>
    <w:rPr>
      <w:rFonts w:ascii="Arial" w:cs="Arial" w:hAnsi="Arial" w:eastAsiaTheme="minorHAnsi"/>
      <w:color w:val="auto"/>
    </w:rPr>
  </w:style>
  <w:style w:type="paragraph" w:styleId="parrafo22" w:customStyle="1">
    <w:name w:val="parrafo_22"/>
    <w:basedOn w:val="Normal"/>
    <w:rsid w:val="00C32A3E"/>
    <w:pPr>
      <w:spacing w:after="180" w:before="360" w:line="240" w:lineRule="atLeast"/>
      <w:ind w:firstLine="360"/>
      <w:jc w:val="both"/>
    </w:pPr>
    <w:rPr>
      <w:sz w:val="20"/>
      <w:szCs w:val="20"/>
    </w:rPr>
  </w:style>
  <w:style w:type="character" w:styleId="Textoennegrita">
    <w:name w:val="Strong"/>
    <w:basedOn w:val="Fuentedeprrafopredeter"/>
    <w:uiPriority w:val="22"/>
    <w:qFormat w:val="1"/>
    <w:rsid w:val="00C32A3E"/>
    <w:rPr>
      <w:b w:val="1"/>
      <w:bCs w:val="1"/>
    </w:rPr>
  </w:style>
  <w:style w:type="numbering" w:styleId="Sinlista3" w:customStyle="1">
    <w:name w:val="Sin lista3"/>
    <w:next w:val="Sinlista"/>
    <w:uiPriority w:val="99"/>
    <w:semiHidden w:val="1"/>
    <w:unhideWhenUsed w:val="1"/>
    <w:rsid w:val="00C32A3E"/>
  </w:style>
  <w:style w:type="paragraph" w:styleId="Textonotapie">
    <w:name w:val="footnote text"/>
    <w:basedOn w:val="Normal"/>
    <w:link w:val="TextonotapieCar"/>
    <w:uiPriority w:val="99"/>
    <w:semiHidden w:val="1"/>
    <w:unhideWhenUsed w:val="1"/>
    <w:rsid w:val="006B3C76"/>
    <w:rPr>
      <w:rFonts w:asciiTheme="minorHAnsi" w:cstheme="minorBidi" w:eastAsiaTheme="minorHAnsi" w:hAnsiTheme="minorHAnsi"/>
      <w:sz w:val="20"/>
      <w:szCs w:val="20"/>
      <w:lang w:eastAsia="en-US"/>
    </w:rPr>
  </w:style>
  <w:style w:type="character" w:styleId="TextonotapieCar" w:customStyle="1">
    <w:name w:val="Texto nota pie Car"/>
    <w:basedOn w:val="Fuentedeprrafopredeter"/>
    <w:link w:val="Textonotapie"/>
    <w:uiPriority w:val="99"/>
    <w:semiHidden w:val="1"/>
    <w:rsid w:val="006B3C76"/>
    <w:rPr>
      <w:rFonts w:asciiTheme="minorHAnsi" w:cstheme="minorBidi" w:eastAsiaTheme="minorHAnsi" w:hAnsiTheme="minorHAnsi"/>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9" Type="http://schemas.openxmlformats.org/officeDocument/2006/relationships/styles" Target="styles.xml"/><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2020-09-13T18:58:00Z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0x010100335E425D3694C54FA04BB28B0E86A0B5</vt:lpwstr>
  </property>
</Properties>
</file>